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036287"/>
          <w:sz w:val="36"/>
          <w:szCs w:val="36"/>
        </w:rPr>
      </w:pPr>
      <w:r w:rsidDel="00000000" w:rsidR="00000000" w:rsidRPr="00000000">
        <w:rPr>
          <w:b w:val="1"/>
          <w:bCs w:val="1"/>
          <w:color w:val="036287"/>
          <w:sz w:val="36"/>
          <w:szCs w:val="36"/>
          <w:rtl w:val="0"/>
        </w:rPr>
        <w:t xml:space="preserve">CHECKLIST DE CONFORMITE À LA MR-004 À DESTINATION DES PORTEURS DE PROJETS  </w:t>
        <w:br w:type="textWrapping"/>
        <w:t xml:space="preserve">(MR-004)</w:t>
      </w:r>
    </w:p>
    <w:p w:rsidR="00000000" w:rsidDel="00000000" w:rsidP="00000000" w:rsidRDefault="00000000" w:rsidRPr="00000000" w14:paraId="00000002">
      <w:pPr>
        <w:jc w:val="center"/>
        <w:rPr>
          <w:color w:val="036287"/>
          <w:sz w:val="30"/>
          <w:szCs w:val="30"/>
        </w:rPr>
      </w:pPr>
      <w:r w:rsidDel="00000000" w:rsidR="00000000" w:rsidRPr="00000000">
        <w:rPr>
          <w:color w:val="036287"/>
          <w:sz w:val="30"/>
          <w:szCs w:val="30"/>
          <w:rtl w:val="0"/>
        </w:rPr>
        <w:t xml:space="preserve">Si l’ensemble des éléments ci-dessous sont validés alors le projet est éligible à la procédure MR-004 simplifiant l’accès aux données de santé </w:t>
      </w:r>
    </w:p>
    <w:p w:rsidR="00000000" w:rsidDel="00000000" w:rsidP="00000000" w:rsidRDefault="00000000" w:rsidRPr="00000000" w14:paraId="00000003">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Borders>
              <w:top w:color="036287" w:space="0" w:sz="12" w:val="single"/>
              <w:left w:color="036287" w:space="0" w:sz="12" w:val="single"/>
              <w:bottom w:color="036287" w:space="0" w:sz="12" w:val="single"/>
              <w:right w:color="036287" w:space="0" w:sz="12" w:val="single"/>
            </w:tcBorders>
            <w:tcMar>
              <w:top w:w="100.0" w:type="dxa"/>
              <w:left w:w="100.0" w:type="dxa"/>
              <w:bottom w:w="100.0" w:type="dxa"/>
              <w:right w:w="100.0" w:type="dxa"/>
            </w:tcMar>
          </w:tcPr>
          <w:p w:rsidR="00000000" w:rsidDel="00000000" w:rsidP="00000000" w:rsidRDefault="00000000" w:rsidRPr="00000000" w14:paraId="00000004">
            <w:pPr>
              <w:shd w:fill="ffffff" w:val="clear"/>
              <w:spacing w:after="220" w:lineRule="auto"/>
              <w:rPr>
                <w:b w:val="1"/>
                <w:bCs w:val="1"/>
                <w:color w:val="036287"/>
                <w:sz w:val="26"/>
                <w:szCs w:val="26"/>
              </w:rPr>
            </w:pPr>
            <w:r w:rsidDel="00000000" w:rsidR="00000000" w:rsidRPr="00000000">
              <w:rPr>
                <w:b w:val="1"/>
                <w:bCs w:val="1"/>
                <w:color w:val="036287"/>
                <w:sz w:val="26"/>
                <w:szCs w:val="26"/>
                <w:rtl w:val="0"/>
              </w:rPr>
              <w:t xml:space="preserve">Notice de complétion</w:t>
            </w:r>
          </w:p>
          <w:p w:rsidR="00000000" w:rsidDel="00000000" w:rsidP="00000000" w:rsidRDefault="00000000" w:rsidRPr="00000000" w14:paraId="00000005">
            <w:pPr>
              <w:numPr>
                <w:ilvl w:val="0"/>
                <w:numId w:val="4"/>
              </w:numPr>
              <w:shd w:fill="ffffff" w:val="clear"/>
              <w:ind w:left="566" w:hanging="360"/>
              <w:rPr/>
            </w:pPr>
            <w:r w:rsidDel="00000000" w:rsidR="00000000" w:rsidRPr="00000000">
              <w:rPr>
                <w:rtl w:val="0"/>
              </w:rPr>
              <w:t xml:space="preserve">Cette checklist permet à tout responsable de traitement (RT) souhaitant réaliser un projet de recherche dans le domaine de la santé </w:t>
            </w:r>
            <w:r w:rsidDel="00000000" w:rsidR="00000000" w:rsidRPr="00000000">
              <w:rPr>
                <w:b w:val="1"/>
                <w:bCs w:val="1"/>
                <w:color w:val="036287"/>
                <w:rtl w:val="0"/>
              </w:rPr>
              <w:t xml:space="preserve">d'auto évaluer sa conformité</w:t>
            </w:r>
            <w:r w:rsidDel="00000000" w:rsidR="00000000" w:rsidRPr="00000000">
              <w:rPr>
                <w:rtl w:val="0"/>
              </w:rPr>
              <w:t xml:space="preserve"> à la </w:t>
            </w:r>
            <w:hyperlink r:id="rId8">
              <w:r w:rsidDel="00000000" w:rsidR="00000000" w:rsidRPr="00000000">
                <w:rPr>
                  <w:color w:val="1155cc"/>
                  <w:u w:val="single"/>
                  <w:rtl w:val="0"/>
                </w:rPr>
                <w:t xml:space="preserve">procédure simplifiée MR-004</w:t>
              </w:r>
            </w:hyperlink>
            <w:r w:rsidDel="00000000" w:rsidR="00000000" w:rsidRPr="00000000">
              <w:rPr>
                <w:rtl w:val="0"/>
              </w:rPr>
              <w:t xml:space="preserve"> élaborée par la CNIL.</w:t>
            </w:r>
          </w:p>
          <w:p w:rsidR="00000000" w:rsidDel="00000000" w:rsidP="00000000" w:rsidRDefault="00000000" w:rsidRPr="00000000" w14:paraId="00000006">
            <w:pPr>
              <w:numPr>
                <w:ilvl w:val="0"/>
                <w:numId w:val="4"/>
              </w:numPr>
              <w:shd w:fill="ffffff" w:val="clear"/>
              <w:ind w:left="566" w:hanging="360"/>
              <w:rPr/>
            </w:pPr>
            <w:r w:rsidDel="00000000" w:rsidR="00000000" w:rsidRPr="00000000">
              <w:rPr>
                <w:rtl w:val="0"/>
              </w:rPr>
              <w:t xml:space="preserve">Cette grille est</w:t>
            </w:r>
            <w:r w:rsidDel="00000000" w:rsidR="00000000" w:rsidRPr="00000000">
              <w:rPr>
                <w:b w:val="1"/>
                <w:bCs w:val="1"/>
                <w:color w:val="036287"/>
                <w:rtl w:val="0"/>
              </w:rPr>
              <w:t xml:space="preserve"> exhaustive</w:t>
            </w:r>
            <w:r w:rsidDel="00000000" w:rsidR="00000000" w:rsidRPr="00000000">
              <w:rPr>
                <w:rtl w:val="0"/>
              </w:rPr>
              <w:t xml:space="preserve"> : elle contient l’ensemble des exigences posées par la méthodologie de référence. C’est pourquoi il est nécessaire de connaître l’ensemble des caractéristiques de sa recherche (finalités, données traitées, information des personnes, sécurité, etc.) avant de se lancer dans la complétion de la grille.</w:t>
            </w:r>
          </w:p>
          <w:p w:rsidR="00000000" w:rsidDel="00000000" w:rsidP="00000000" w:rsidRDefault="00000000" w:rsidRPr="00000000" w14:paraId="00000007">
            <w:pPr>
              <w:widowControl w:val="0"/>
              <w:numPr>
                <w:ilvl w:val="0"/>
                <w:numId w:val="4"/>
              </w:numPr>
              <w:ind w:left="566" w:hanging="360"/>
              <w:rPr/>
            </w:pPr>
            <w:r w:rsidDel="00000000" w:rsidR="00000000" w:rsidRPr="00000000">
              <w:rPr>
                <w:rtl w:val="0"/>
              </w:rPr>
              <w:t xml:space="preserve">Une case “faux” signifie que le projet de recherche ne respecte pas l’obligation associée et ainsi qu’il n’est </w:t>
            </w:r>
            <w:r w:rsidDel="00000000" w:rsidR="00000000" w:rsidRPr="00000000">
              <w:rPr>
                <w:b w:val="1"/>
                <w:bCs w:val="1"/>
                <w:color w:val="036287"/>
                <w:rtl w:val="0"/>
              </w:rPr>
              <w:t xml:space="preserve">pas conforme au référentiel</w:t>
            </w:r>
            <w:r w:rsidDel="00000000" w:rsidR="00000000" w:rsidRPr="00000000">
              <w:rPr>
                <w:rtl w:val="0"/>
              </w:rPr>
              <w:t xml:space="preserve">. En cas de réponse partiellement positive, le RT doit considérer que la réponse est négative. </w:t>
            </w:r>
          </w:p>
          <w:p w:rsidR="00000000" w:rsidDel="00000000" w:rsidP="00000000" w:rsidRDefault="00000000" w:rsidRPr="00000000" w14:paraId="00000008">
            <w:pPr>
              <w:widowControl w:val="0"/>
              <w:numPr>
                <w:ilvl w:val="0"/>
                <w:numId w:val="4"/>
              </w:numPr>
              <w:ind w:left="566" w:hanging="360"/>
              <w:rPr/>
            </w:pPr>
            <w:r w:rsidDel="00000000" w:rsidR="00000000" w:rsidRPr="00000000">
              <w:rPr>
                <w:rtl w:val="0"/>
              </w:rPr>
              <w:t xml:space="preserve">Le RT n’est</w:t>
            </w:r>
            <w:r w:rsidDel="00000000" w:rsidR="00000000" w:rsidRPr="00000000">
              <w:rPr>
                <w:b w:val="1"/>
                <w:bCs w:val="1"/>
                <w:color w:val="036287"/>
                <w:rtl w:val="0"/>
              </w:rPr>
              <w:t xml:space="preserve"> pas concerné par cette grille </w:t>
            </w:r>
            <w:r w:rsidDel="00000000" w:rsidR="00000000" w:rsidRPr="00000000">
              <w:rPr>
                <w:rtl w:val="0"/>
              </w:rPr>
              <w:t xml:space="preserve">si la recherche envisagée entre dans l’un des cas décrits ci-dessous en point 1.2.</w:t>
            </w:r>
          </w:p>
          <w:p w:rsidR="00000000" w:rsidDel="00000000" w:rsidP="00000000" w:rsidRDefault="00000000" w:rsidRPr="00000000" w14:paraId="00000009">
            <w:pPr>
              <w:numPr>
                <w:ilvl w:val="0"/>
                <w:numId w:val="15"/>
              </w:numPr>
              <w:shd w:fill="ffffff" w:val="clear"/>
              <w:ind w:left="566" w:hanging="360"/>
              <w:rPr>
                <w:highlight w:val="white"/>
              </w:rPr>
            </w:pPr>
            <w:r w:rsidDel="00000000" w:rsidR="00000000" w:rsidRPr="00000000">
              <w:rPr>
                <w:highlight w:val="white"/>
                <w:rtl w:val="0"/>
              </w:rPr>
              <w:t xml:space="preserve">S’il apparaît une fois la grille remplie que :</w:t>
            </w:r>
          </w:p>
          <w:p w:rsidR="00000000" w:rsidDel="00000000" w:rsidP="00000000" w:rsidRDefault="00000000" w:rsidRPr="00000000" w14:paraId="0000000A">
            <w:pPr>
              <w:numPr>
                <w:ilvl w:val="0"/>
                <w:numId w:val="23"/>
              </w:numPr>
              <w:shd w:fill="ffffff" w:val="clear"/>
              <w:ind w:left="1133" w:hanging="360"/>
              <w:rPr>
                <w:highlight w:val="white"/>
              </w:rPr>
            </w:pPr>
            <w:r w:rsidDel="00000000" w:rsidR="00000000" w:rsidRPr="00000000">
              <w:rPr>
                <w:highlight w:val="white"/>
                <w:rtl w:val="0"/>
              </w:rPr>
              <w:t xml:space="preserve">Le projet de recherche est conforme à la MR-004, alors le RT doit réaliser une </w:t>
            </w:r>
            <w:hyperlink r:id="rId9">
              <w:r w:rsidDel="00000000" w:rsidR="00000000" w:rsidRPr="00000000">
                <w:rPr>
                  <w:color w:val="1155cc"/>
                  <w:highlight w:val="white"/>
                  <w:u w:val="single"/>
                  <w:rtl w:val="0"/>
                </w:rPr>
                <w:t xml:space="preserve">déclaration de conformité</w:t>
              </w:r>
            </w:hyperlink>
            <w:r w:rsidDel="00000000" w:rsidR="00000000" w:rsidRPr="00000000">
              <w:rPr>
                <w:highlight w:val="white"/>
                <w:rtl w:val="0"/>
              </w:rPr>
              <w:t xml:space="preserve"> à la MR auprès de la CNIL pour réaliser la recherche et </w:t>
            </w:r>
            <w:hyperlink r:id="rId10">
              <w:r w:rsidDel="00000000" w:rsidR="00000000" w:rsidRPr="00000000">
                <w:rPr>
                  <w:color w:val="1155cc"/>
                  <w:highlight w:val="white"/>
                  <w:u w:val="single"/>
                  <w:rtl w:val="0"/>
                </w:rPr>
                <w:t xml:space="preserve">enregistrer l’étude</w:t>
              </w:r>
            </w:hyperlink>
            <w:r w:rsidDel="00000000" w:rsidR="00000000" w:rsidRPr="00000000">
              <w:rPr>
                <w:highlight w:val="white"/>
                <w:rtl w:val="0"/>
              </w:rPr>
              <w:t xml:space="preserve"> dans le répertoire public de la Plateforme des données de santé ; </w:t>
            </w:r>
          </w:p>
          <w:p w:rsidR="00000000" w:rsidDel="00000000" w:rsidP="00000000" w:rsidRDefault="00000000" w:rsidRPr="00000000" w14:paraId="0000000B">
            <w:pPr>
              <w:numPr>
                <w:ilvl w:val="0"/>
                <w:numId w:val="23"/>
              </w:numPr>
              <w:shd w:fill="ffffff" w:val="clear"/>
              <w:ind w:left="1133" w:hanging="360"/>
              <w:rPr>
                <w:i w:val="1"/>
                <w:iCs w:val="1"/>
                <w:highlight w:val="white"/>
              </w:rPr>
            </w:pPr>
            <w:r w:rsidDel="00000000" w:rsidR="00000000" w:rsidRPr="00000000">
              <w:rPr>
                <w:highlight w:val="white"/>
                <w:rtl w:val="0"/>
              </w:rPr>
              <w:t xml:space="preserve">Le projet de recherche n’est pas conforme à la MR-004, alors le RT doit demander une </w:t>
            </w:r>
            <w:hyperlink r:id="rId11">
              <w:r w:rsidDel="00000000" w:rsidR="00000000" w:rsidRPr="00000000">
                <w:rPr>
                  <w:color w:val="1155cc"/>
                  <w:highlight w:val="white"/>
                  <w:u w:val="single"/>
                  <w:rtl w:val="0"/>
                </w:rPr>
                <w:t xml:space="preserve">autorisation à la CNIL</w:t>
              </w:r>
            </w:hyperlink>
            <w:r w:rsidDel="00000000" w:rsidR="00000000" w:rsidRPr="00000000">
              <w:rPr>
                <w:highlight w:val="white"/>
                <w:rtl w:val="0"/>
              </w:rPr>
              <w:t xml:space="preserve"> pour réaliser sa recherche. L’autorisation ne pourra être délivrée que si le traitement est suffisamment protecteur des données des personnes concernées et si des mesures supplémentaires sont mises en œuvre afin de compenser les points de non-conformité à la MR.</w:t>
            </w:r>
            <w:r w:rsidDel="00000000" w:rsidR="00000000" w:rsidRPr="00000000">
              <w:rPr>
                <w:rtl w:val="0"/>
              </w:rPr>
            </w:r>
          </w:p>
          <w:p w:rsidR="00000000" w:rsidDel="00000000" w:rsidP="00000000" w:rsidRDefault="00000000" w:rsidRPr="00000000" w14:paraId="0000000C">
            <w:pPr>
              <w:numPr>
                <w:ilvl w:val="0"/>
                <w:numId w:val="3"/>
              </w:numPr>
              <w:shd w:fill="ffffff" w:val="clear"/>
              <w:spacing w:after="220" w:lineRule="auto"/>
              <w:ind w:left="566" w:hanging="360"/>
              <w:rPr>
                <w:highlight w:val="white"/>
              </w:rPr>
            </w:pPr>
            <w:r w:rsidDel="00000000" w:rsidR="00000000" w:rsidRPr="00000000">
              <w:rPr>
                <w:highlight w:val="white"/>
                <w:rtl w:val="0"/>
              </w:rPr>
              <w:t xml:space="preserve">Pour chaque ligne de cette grille, un renvoi vers le document permettant de justifier </w:t>
            </w:r>
            <w:r w:rsidDel="00000000" w:rsidR="00000000" w:rsidRPr="00000000">
              <w:rPr>
                <w:b w:val="1"/>
                <w:bCs w:val="1"/>
                <w:color w:val="036287"/>
                <w:highlight w:val="white"/>
                <w:rtl w:val="0"/>
              </w:rPr>
              <w:t xml:space="preserve">la conformité du traitement à la condition posée par la MR-004 </w:t>
            </w:r>
            <w:r w:rsidDel="00000000" w:rsidR="00000000" w:rsidRPr="00000000">
              <w:rPr>
                <w:highlight w:val="white"/>
                <w:rtl w:val="0"/>
              </w:rPr>
              <w:t xml:space="preserve">est réalisé. </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br w:type="page"/>
      </w:r>
      <w:r w:rsidDel="00000000" w:rsidR="00000000" w:rsidRPr="00000000">
        <w:rPr>
          <w:rtl w:val="0"/>
        </w:rPr>
      </w:r>
    </w:p>
    <w:tbl>
      <w:tblPr>
        <w:tblStyle w:val="Table2"/>
        <w:tblW w:w="925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40"/>
        <w:gridCol w:w="1170"/>
        <w:gridCol w:w="854"/>
        <w:gridCol w:w="181"/>
        <w:gridCol w:w="953"/>
        <w:gridCol w:w="142"/>
        <w:gridCol w:w="1515"/>
        <w:tblGridChange w:id="0">
          <w:tblGrid>
            <w:gridCol w:w="4440"/>
            <w:gridCol w:w="1170"/>
            <w:gridCol w:w="854"/>
            <w:gridCol w:w="181"/>
            <w:gridCol w:w="953"/>
            <w:gridCol w:w="142"/>
            <w:gridCol w:w="1515"/>
          </w:tblGrid>
        </w:tblGridChange>
      </w:tblGrid>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c6dbe4" w:val="clear"/>
            <w:vAlign w:val="center"/>
          </w:tcPr>
          <w:p w:rsidR="00000000" w:rsidDel="00000000" w:rsidP="00000000" w:rsidRDefault="00000000" w:rsidRPr="00000000" w14:paraId="0000000F">
            <w:pPr>
              <w:jc w:val="center"/>
              <w:rPr>
                <w:sz w:val="20"/>
                <w:szCs w:val="20"/>
              </w:rPr>
            </w:pPr>
            <w:r w:rsidDel="00000000" w:rsidR="00000000" w:rsidRPr="00000000">
              <w:rPr>
                <w:sz w:val="20"/>
                <w:szCs w:val="20"/>
                <w:rtl w:val="0"/>
              </w:rPr>
              <w:t xml:space="preserve">Condition</w:t>
            </w:r>
          </w:p>
        </w:tc>
        <w:tc>
          <w:tcPr>
            <w:tcBorders>
              <w:top w:color="036287" w:space="0" w:sz="12" w:val="single"/>
              <w:left w:color="036287" w:space="0" w:sz="12" w:val="single"/>
              <w:bottom w:color="036287" w:space="0" w:sz="12" w:val="single"/>
              <w:right w:color="036287" w:space="0" w:sz="12" w:val="single"/>
            </w:tcBorders>
            <w:tcMar>
              <w:top w:w="100.0" w:type="dxa"/>
              <w:left w:w="100.0" w:type="dxa"/>
              <w:bottom w:w="100.0" w:type="dxa"/>
              <w:right w:w="100.0" w:type="dxa"/>
            </w:tcMar>
            <w:vAlign w:val="center"/>
          </w:tcPr>
          <w:p w:rsidR="00000000" w:rsidDel="00000000" w:rsidP="00000000" w:rsidRDefault="00000000" w:rsidRPr="00000000" w14:paraId="00000010">
            <w:pPr>
              <w:widowControl w:val="0"/>
              <w:jc w:val="center"/>
              <w:rPr>
                <w:color w:val="b7b7b7"/>
                <w:sz w:val="18"/>
                <w:szCs w:val="18"/>
              </w:rPr>
            </w:pPr>
            <w:r w:rsidDel="00000000" w:rsidR="00000000" w:rsidRPr="00000000">
              <w:rPr>
                <w:color w:val="b7b7b7"/>
                <w:sz w:val="18"/>
                <w:szCs w:val="18"/>
                <w:rtl w:val="0"/>
              </w:rPr>
              <w:t xml:space="preserve">OUI</w:t>
              <w:br w:type="textWrapping"/>
            </w:r>
            <w:r w:rsidDel="00000000" w:rsidR="00000000" w:rsidRPr="00000000">
              <w:rPr>
                <w:i w:val="1"/>
                <w:iCs w:val="1"/>
                <w:color w:val="b7b7b7"/>
                <w:sz w:val="14"/>
                <w:szCs w:val="14"/>
                <w:rtl w:val="0"/>
              </w:rPr>
              <w:t xml:space="preserve">(conforme)</w:t>
            </w: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tcMar>
              <w:top w:w="100.0" w:type="dxa"/>
              <w:left w:w="100.0" w:type="dxa"/>
              <w:bottom w:w="100.0" w:type="dxa"/>
              <w:right w:w="100.0" w:type="dxa"/>
            </w:tcMar>
            <w:vAlign w:val="center"/>
          </w:tcPr>
          <w:p w:rsidR="00000000" w:rsidDel="00000000" w:rsidP="00000000" w:rsidRDefault="00000000" w:rsidRPr="00000000" w14:paraId="00000011">
            <w:pPr>
              <w:widowControl w:val="0"/>
              <w:jc w:val="center"/>
              <w:rPr>
                <w:color w:val="b7b7b7"/>
                <w:sz w:val="18"/>
                <w:szCs w:val="18"/>
              </w:rPr>
            </w:pPr>
            <w:r w:rsidDel="00000000" w:rsidR="00000000" w:rsidRPr="00000000">
              <w:rPr>
                <w:color w:val="b7b7b7"/>
                <w:sz w:val="18"/>
                <w:szCs w:val="18"/>
                <w:rtl w:val="0"/>
              </w:rPr>
              <w:t xml:space="preserve">N/A</w:t>
            </w:r>
          </w:p>
        </w:tc>
        <w:tc>
          <w:tcPr>
            <w:gridSpan w:val="3"/>
            <w:tcBorders>
              <w:top w:color="036287" w:space="0" w:sz="12" w:val="single"/>
              <w:left w:color="036287" w:space="0" w:sz="12" w:val="single"/>
              <w:bottom w:color="036287" w:space="0" w:sz="12" w:val="single"/>
              <w:right w:color="036287" w:space="0" w:sz="12" w:val="single"/>
            </w:tcBorders>
            <w:tcMar>
              <w:top w:w="100.0" w:type="dxa"/>
              <w:left w:w="100.0" w:type="dxa"/>
              <w:bottom w:w="100.0" w:type="dxa"/>
              <w:right w:w="100.0" w:type="dxa"/>
            </w:tcMar>
            <w:vAlign w:val="center"/>
          </w:tcPr>
          <w:p w:rsidR="00000000" w:rsidDel="00000000" w:rsidP="00000000" w:rsidRDefault="00000000" w:rsidRPr="00000000" w14:paraId="00000012">
            <w:pPr>
              <w:widowControl w:val="0"/>
              <w:jc w:val="center"/>
              <w:rPr>
                <w:color w:val="b7b7b7"/>
                <w:sz w:val="18"/>
                <w:szCs w:val="18"/>
              </w:rPr>
            </w:pPr>
            <w:r w:rsidDel="00000000" w:rsidR="00000000" w:rsidRPr="00000000">
              <w:rPr>
                <w:color w:val="b7b7b7"/>
                <w:sz w:val="18"/>
                <w:szCs w:val="18"/>
                <w:rtl w:val="0"/>
              </w:rPr>
              <w:t xml:space="preserve">NON </w:t>
              <w:br w:type="textWrapping"/>
            </w:r>
            <w:r w:rsidDel="00000000" w:rsidR="00000000" w:rsidRPr="00000000">
              <w:rPr>
                <w:i w:val="1"/>
                <w:iCs w:val="1"/>
                <w:color w:val="b7b7b7"/>
                <w:sz w:val="14"/>
                <w:szCs w:val="14"/>
                <w:rtl w:val="0"/>
              </w:rPr>
              <w:t xml:space="preserve">(non-conforme)</w:t>
            </w: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tcMar>
              <w:top w:w="100.0" w:type="dxa"/>
              <w:left w:w="100.0" w:type="dxa"/>
              <w:bottom w:w="100.0" w:type="dxa"/>
              <w:right w:w="100.0" w:type="dxa"/>
            </w:tcMar>
            <w:vAlign w:val="center"/>
          </w:tcPr>
          <w:p w:rsidR="00000000" w:rsidDel="00000000" w:rsidP="00000000" w:rsidRDefault="00000000" w:rsidRPr="00000000" w14:paraId="00000015">
            <w:pPr>
              <w:widowControl w:val="0"/>
              <w:jc w:val="center"/>
              <w:rPr>
                <w:color w:val="b7b7b7"/>
                <w:sz w:val="18"/>
                <w:szCs w:val="18"/>
              </w:rPr>
            </w:pPr>
            <w:r w:rsidDel="00000000" w:rsidR="00000000" w:rsidRPr="00000000">
              <w:rPr>
                <w:color w:val="b7b7b7"/>
                <w:sz w:val="18"/>
                <w:szCs w:val="18"/>
                <w:rtl w:val="0"/>
              </w:rPr>
              <w:t xml:space="preserve">Justifier la</w:t>
            </w:r>
          </w:p>
          <w:p w:rsidR="00000000" w:rsidDel="00000000" w:rsidP="00000000" w:rsidRDefault="00000000" w:rsidRPr="00000000" w14:paraId="00000016">
            <w:pPr>
              <w:widowControl w:val="0"/>
              <w:jc w:val="center"/>
              <w:rPr>
                <w:color w:val="b7b7b7"/>
                <w:sz w:val="18"/>
                <w:szCs w:val="18"/>
              </w:rPr>
            </w:pPr>
            <w:r w:rsidDel="00000000" w:rsidR="00000000" w:rsidRPr="00000000">
              <w:rPr>
                <w:color w:val="b7b7b7"/>
                <w:sz w:val="18"/>
                <w:szCs w:val="18"/>
                <w:rtl w:val="0"/>
              </w:rPr>
              <w:t xml:space="preserve">non-conformité</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036287" w:val="clear"/>
            <w:vAlign w:val="center"/>
          </w:tcPr>
          <w:p w:rsidR="00000000" w:rsidDel="00000000" w:rsidP="00000000" w:rsidRDefault="00000000" w:rsidRPr="00000000" w14:paraId="00000017">
            <w:pPr>
              <w:widowControl w:val="0"/>
              <w:jc w:val="center"/>
              <w:rPr>
                <w:color w:val="b7b7b7"/>
                <w:sz w:val="18"/>
                <w:szCs w:val="18"/>
              </w:rPr>
            </w:pPr>
            <w:r w:rsidDel="00000000" w:rsidR="00000000" w:rsidRPr="00000000">
              <w:rPr>
                <w:color w:val="ffffff"/>
                <w:sz w:val="20"/>
                <w:szCs w:val="20"/>
                <w:rtl w:val="0"/>
              </w:rPr>
              <w:t xml:space="preserve">Définitions et champ d’application</w:t>
            </w:r>
            <w:r w:rsidDel="00000000" w:rsidR="00000000" w:rsidRPr="00000000">
              <w:rPr>
                <w:rtl w:val="0"/>
              </w:rPr>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c6dbe4" w:val="clear"/>
            <w:vAlign w:val="center"/>
          </w:tcPr>
          <w:p w:rsidR="00000000" w:rsidDel="00000000" w:rsidP="00000000" w:rsidRDefault="00000000" w:rsidRPr="00000000" w14:paraId="0000001E">
            <w:pPr>
              <w:widowControl w:val="0"/>
              <w:rPr>
                <w:color w:val="b7b7b7"/>
                <w:sz w:val="18"/>
                <w:szCs w:val="18"/>
              </w:rPr>
            </w:pPr>
            <w:r w:rsidDel="00000000" w:rsidR="00000000" w:rsidRPr="00000000">
              <w:rPr>
                <w:sz w:val="20"/>
                <w:szCs w:val="20"/>
                <w:rtl w:val="0"/>
              </w:rPr>
              <w:t xml:space="preserve">1.2. Traitements de données à caractère personnel inclus dans le champ d'application de la présente méthodologie</w:t>
            </w: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25">
            <w:pPr>
              <w:rPr>
                <w:sz w:val="20"/>
                <w:szCs w:val="20"/>
              </w:rPr>
            </w:pPr>
            <w:r w:rsidDel="00000000" w:rsidR="00000000" w:rsidRPr="00000000">
              <w:rPr>
                <w:sz w:val="20"/>
                <w:szCs w:val="20"/>
                <w:rtl w:val="0"/>
              </w:rPr>
              <w:t xml:space="preserve">Aucun des cas suivants d’exclusion de la MR004 ne s’applique au projet de recherche envisagé : </w:t>
            </w:r>
          </w:p>
          <w:p w:rsidR="00000000" w:rsidDel="00000000" w:rsidP="00000000" w:rsidRDefault="00000000" w:rsidRPr="00000000" w14:paraId="00000026">
            <w:pPr>
              <w:numPr>
                <w:ilvl w:val="0"/>
                <w:numId w:val="25"/>
              </w:numPr>
              <w:shd w:fill="ffffff" w:val="clear"/>
              <w:ind w:left="425" w:hanging="360"/>
              <w:rPr>
                <w:sz w:val="20"/>
                <w:szCs w:val="20"/>
              </w:rPr>
            </w:pPr>
            <w:r w:rsidDel="00000000" w:rsidR="00000000" w:rsidRPr="00000000">
              <w:rPr>
                <w:sz w:val="20"/>
                <w:szCs w:val="20"/>
                <w:rtl w:val="0"/>
              </w:rPr>
              <w:t xml:space="preserve">Les données de la recherche sont des</w:t>
            </w:r>
            <w:r w:rsidDel="00000000" w:rsidR="00000000" w:rsidRPr="00000000">
              <w:rPr>
                <w:color w:val="036287"/>
                <w:sz w:val="20"/>
                <w:szCs w:val="20"/>
                <w:rtl w:val="0"/>
              </w:rPr>
              <w:t xml:space="preserve"> données anonymes </w:t>
            </w:r>
            <w:r w:rsidDel="00000000" w:rsidR="00000000" w:rsidRPr="00000000">
              <w:rPr>
                <w:sz w:val="20"/>
                <w:szCs w:val="20"/>
                <w:rtl w:val="0"/>
              </w:rPr>
              <w:t xml:space="preserve">;</w:t>
            </w:r>
          </w:p>
          <w:p w:rsidR="00000000" w:rsidDel="00000000" w:rsidP="00000000" w:rsidRDefault="00000000" w:rsidRPr="00000000" w14:paraId="00000027">
            <w:pPr>
              <w:numPr>
                <w:ilvl w:val="0"/>
                <w:numId w:val="25"/>
              </w:numPr>
              <w:shd w:fill="ffffff" w:val="clear"/>
              <w:ind w:left="425" w:hanging="360"/>
              <w:rPr>
                <w:i w:val="1"/>
                <w:iCs w:val="1"/>
                <w:sz w:val="20"/>
                <w:szCs w:val="20"/>
              </w:rPr>
            </w:pPr>
            <w:r w:rsidDel="00000000" w:rsidR="00000000" w:rsidRPr="00000000">
              <w:rPr>
                <w:sz w:val="20"/>
                <w:szCs w:val="20"/>
                <w:rtl w:val="0"/>
              </w:rPr>
              <w:t xml:space="preserve">Les données de la recherche ne sont pas des</w:t>
            </w:r>
            <w:r w:rsidDel="00000000" w:rsidR="00000000" w:rsidRPr="00000000">
              <w:rPr>
                <w:color w:val="036287"/>
                <w:sz w:val="20"/>
                <w:szCs w:val="20"/>
                <w:rtl w:val="0"/>
              </w:rPr>
              <w:t xml:space="preserve"> données de santé </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28">
            <w:pPr>
              <w:widowControl w:val="0"/>
              <w:numPr>
                <w:ilvl w:val="0"/>
                <w:numId w:val="25"/>
              </w:numPr>
              <w:ind w:left="425" w:hanging="360"/>
              <w:rPr>
                <w:sz w:val="20"/>
                <w:szCs w:val="20"/>
              </w:rPr>
            </w:pPr>
            <w:r w:rsidDel="00000000" w:rsidR="00000000" w:rsidRPr="00000000">
              <w:rPr>
                <w:sz w:val="20"/>
                <w:szCs w:val="20"/>
                <w:rtl w:val="0"/>
              </w:rPr>
              <w:t xml:space="preserve">La recherche est une RIPH ;</w:t>
            </w:r>
          </w:p>
          <w:p w:rsidR="00000000" w:rsidDel="00000000" w:rsidP="00000000" w:rsidRDefault="00000000" w:rsidRPr="00000000" w14:paraId="00000029">
            <w:pPr>
              <w:widowControl w:val="0"/>
              <w:numPr>
                <w:ilvl w:val="0"/>
                <w:numId w:val="25"/>
              </w:numPr>
              <w:ind w:left="425" w:hanging="360"/>
              <w:rPr>
                <w:sz w:val="20"/>
                <w:szCs w:val="20"/>
              </w:rPr>
            </w:pPr>
            <w:r w:rsidDel="00000000" w:rsidR="00000000" w:rsidRPr="00000000">
              <w:rPr>
                <w:sz w:val="20"/>
                <w:szCs w:val="20"/>
                <w:highlight w:val="white"/>
                <w:rtl w:val="0"/>
              </w:rPr>
              <w:t xml:space="preserve">La recherche est une </w:t>
            </w:r>
            <w:r w:rsidDel="00000000" w:rsidR="00000000" w:rsidRPr="00000000">
              <w:rPr>
                <w:color w:val="036287"/>
                <w:sz w:val="20"/>
                <w:szCs w:val="20"/>
                <w:highlight w:val="white"/>
                <w:rtl w:val="0"/>
              </w:rPr>
              <w:t xml:space="preserve">recherche en génétique</w:t>
            </w:r>
            <w:r w:rsidDel="00000000" w:rsidR="00000000" w:rsidRPr="00000000">
              <w:rPr>
                <w:sz w:val="20"/>
                <w:szCs w:val="20"/>
                <w:highlight w:val="white"/>
                <w:rtl w:val="0"/>
              </w:rPr>
              <w:t xml:space="preserve"> dont l'objet est l'identification ou la ré-identification des personnes par leurs caractéristiques génétiques ;</w:t>
            </w:r>
            <w:r w:rsidDel="00000000" w:rsidR="00000000" w:rsidRPr="00000000">
              <w:rPr>
                <w:rtl w:val="0"/>
              </w:rPr>
            </w:r>
          </w:p>
          <w:p w:rsidR="00000000" w:rsidDel="00000000" w:rsidP="00000000" w:rsidRDefault="00000000" w:rsidRPr="00000000" w14:paraId="0000002A">
            <w:pPr>
              <w:widowControl w:val="0"/>
              <w:numPr>
                <w:ilvl w:val="0"/>
                <w:numId w:val="25"/>
              </w:numPr>
              <w:ind w:left="425" w:hanging="360"/>
              <w:rPr>
                <w:sz w:val="20"/>
                <w:szCs w:val="20"/>
              </w:rPr>
            </w:pPr>
            <w:r w:rsidDel="00000000" w:rsidR="00000000" w:rsidRPr="00000000">
              <w:rPr>
                <w:sz w:val="20"/>
                <w:szCs w:val="20"/>
                <w:highlight w:val="white"/>
                <w:rtl w:val="0"/>
              </w:rPr>
              <w:t xml:space="preserve">La recherche nécessite un </w:t>
            </w:r>
            <w:r w:rsidDel="00000000" w:rsidR="00000000" w:rsidRPr="00000000">
              <w:rPr>
                <w:color w:val="036287"/>
                <w:sz w:val="20"/>
                <w:szCs w:val="20"/>
                <w:highlight w:val="white"/>
                <w:rtl w:val="0"/>
              </w:rPr>
              <w:t xml:space="preserve">traitement des données de la base principale du SNDS hors système fils </w:t>
            </w:r>
            <w:r w:rsidDel="00000000" w:rsidR="00000000" w:rsidRPr="00000000">
              <w:rPr>
                <w:i w:val="1"/>
                <w:iCs w:val="1"/>
                <w:sz w:val="20"/>
                <w:szCs w:val="20"/>
                <w:highlight w:val="white"/>
                <w:rtl w:val="0"/>
              </w:rPr>
              <w:t xml:space="preserve">;</w:t>
            </w:r>
            <w:r w:rsidDel="00000000" w:rsidR="00000000" w:rsidRPr="00000000">
              <w:rPr>
                <w:rtl w:val="0"/>
              </w:rPr>
            </w:r>
          </w:p>
          <w:p w:rsidR="00000000" w:rsidDel="00000000" w:rsidP="00000000" w:rsidRDefault="00000000" w:rsidRPr="00000000" w14:paraId="0000002B">
            <w:pPr>
              <w:widowControl w:val="0"/>
              <w:numPr>
                <w:ilvl w:val="0"/>
                <w:numId w:val="25"/>
              </w:numPr>
              <w:ind w:left="425" w:hanging="360"/>
              <w:rPr>
                <w:sz w:val="20"/>
                <w:szCs w:val="20"/>
              </w:rPr>
            </w:pPr>
            <w:r w:rsidDel="00000000" w:rsidR="00000000" w:rsidRPr="00000000">
              <w:rPr>
                <w:sz w:val="20"/>
                <w:szCs w:val="20"/>
                <w:highlight w:val="white"/>
                <w:rtl w:val="0"/>
              </w:rPr>
              <w:t xml:space="preserve">La recherche nécessite un appariement par le responsable de traitement</w:t>
            </w:r>
            <w:r w:rsidDel="00000000" w:rsidR="00000000" w:rsidRPr="00000000">
              <w:rPr>
                <w:color w:val="036287"/>
                <w:sz w:val="20"/>
                <w:szCs w:val="20"/>
                <w:highlight w:val="white"/>
                <w:rtl w:val="0"/>
              </w:rPr>
              <w:t xml:space="preserve"> entre les données déjà existantes d'un même individu issues de plusieurs centres participants </w:t>
            </w:r>
            <w:r w:rsidDel="00000000" w:rsidR="00000000" w:rsidRPr="00000000">
              <w:rPr>
                <w:sz w:val="20"/>
                <w:szCs w:val="20"/>
                <w:highlight w:val="white"/>
                <w:rtl w:val="0"/>
              </w:rPr>
              <w:t xml:space="preserve">; </w:t>
            </w:r>
            <w:r w:rsidDel="00000000" w:rsidR="00000000" w:rsidRPr="00000000">
              <w:rPr>
                <w:rtl w:val="0"/>
              </w:rPr>
            </w:r>
          </w:p>
          <w:p w:rsidR="00000000" w:rsidDel="00000000" w:rsidP="00000000" w:rsidRDefault="00000000" w:rsidRPr="00000000" w14:paraId="0000002C">
            <w:pPr>
              <w:widowControl w:val="0"/>
              <w:numPr>
                <w:ilvl w:val="0"/>
                <w:numId w:val="25"/>
              </w:numPr>
              <w:ind w:left="425" w:hanging="360"/>
              <w:rPr>
                <w:sz w:val="20"/>
                <w:szCs w:val="20"/>
              </w:rPr>
            </w:pPr>
            <w:r w:rsidDel="00000000" w:rsidR="00000000" w:rsidRPr="00000000">
              <w:rPr>
                <w:sz w:val="20"/>
                <w:szCs w:val="20"/>
                <w:highlight w:val="white"/>
                <w:rtl w:val="0"/>
              </w:rPr>
              <w:t xml:space="preserve">La recherche implique une dérogation</w:t>
            </w:r>
            <w:r w:rsidDel="00000000" w:rsidR="00000000" w:rsidRPr="00000000">
              <w:rPr>
                <w:color w:val="036287"/>
                <w:sz w:val="20"/>
                <w:szCs w:val="20"/>
                <w:highlight w:val="white"/>
                <w:rtl w:val="0"/>
              </w:rPr>
              <w:t xml:space="preserve"> à l’information individuelle</w:t>
            </w:r>
            <w:r w:rsidDel="00000000" w:rsidR="00000000" w:rsidRPr="00000000">
              <w:rPr>
                <w:sz w:val="20"/>
                <w:szCs w:val="20"/>
                <w:highlight w:val="white"/>
                <w:rtl w:val="0"/>
              </w:rPr>
              <w:t xml:space="preserve"> des personnes ;</w:t>
            </w:r>
            <w:r w:rsidDel="00000000" w:rsidR="00000000" w:rsidRPr="00000000">
              <w:rPr>
                <w:rtl w:val="0"/>
              </w:rPr>
            </w:r>
          </w:p>
          <w:p w:rsidR="00000000" w:rsidDel="00000000" w:rsidP="00000000" w:rsidRDefault="00000000" w:rsidRPr="00000000" w14:paraId="0000002D">
            <w:pPr>
              <w:widowControl w:val="0"/>
              <w:numPr>
                <w:ilvl w:val="0"/>
                <w:numId w:val="25"/>
              </w:numPr>
              <w:ind w:left="425" w:hanging="360"/>
              <w:rPr>
                <w:sz w:val="20"/>
                <w:szCs w:val="20"/>
              </w:rPr>
            </w:pPr>
            <w:r w:rsidDel="00000000" w:rsidR="00000000" w:rsidRPr="00000000">
              <w:rPr>
                <w:sz w:val="20"/>
                <w:szCs w:val="20"/>
                <w:highlight w:val="white"/>
                <w:rtl w:val="0"/>
              </w:rPr>
              <w:t xml:space="preserve">L’AIPD</w:t>
            </w:r>
            <w:r w:rsidDel="00000000" w:rsidR="00000000" w:rsidRPr="00000000">
              <w:rPr>
                <w:color w:val="036287"/>
                <w:sz w:val="20"/>
                <w:szCs w:val="20"/>
                <w:highlight w:val="white"/>
                <w:rtl w:val="0"/>
              </w:rPr>
              <w:t xml:space="preserve"> réalisée pour la recherche indique que le traitement présenterait un risque résiduel élevé</w:t>
            </w:r>
            <w:r w:rsidDel="00000000" w:rsidR="00000000" w:rsidRPr="00000000">
              <w:rPr>
                <w:sz w:val="20"/>
                <w:szCs w:val="20"/>
                <w:highlight w:val="white"/>
                <w:rtl w:val="0"/>
              </w:rPr>
              <w:t xml:space="preserve"> pour les droits et libertés des personnes concernées ;</w:t>
            </w:r>
            <w:r w:rsidDel="00000000" w:rsidR="00000000" w:rsidRPr="00000000">
              <w:rPr>
                <w:rtl w:val="0"/>
              </w:rPr>
            </w:r>
          </w:p>
          <w:p w:rsidR="00000000" w:rsidDel="00000000" w:rsidP="00000000" w:rsidRDefault="00000000" w:rsidRPr="00000000" w14:paraId="0000002E">
            <w:pPr>
              <w:widowControl w:val="0"/>
              <w:numPr>
                <w:ilvl w:val="0"/>
                <w:numId w:val="25"/>
              </w:numPr>
              <w:ind w:left="425" w:hanging="360"/>
              <w:rPr>
                <w:sz w:val="20"/>
                <w:szCs w:val="20"/>
              </w:rPr>
            </w:pPr>
            <w:r w:rsidDel="00000000" w:rsidR="00000000" w:rsidRPr="00000000">
              <w:rPr>
                <w:sz w:val="20"/>
                <w:szCs w:val="20"/>
                <w:highlight w:val="white"/>
                <w:rtl w:val="0"/>
              </w:rPr>
              <w:t xml:space="preserve">La recherche nécessite le </w:t>
            </w:r>
            <w:r w:rsidDel="00000000" w:rsidR="00000000" w:rsidRPr="00000000">
              <w:rPr>
                <w:color w:val="036287"/>
                <w:sz w:val="20"/>
                <w:szCs w:val="20"/>
                <w:highlight w:val="white"/>
                <w:rtl w:val="0"/>
              </w:rPr>
              <w:t xml:space="preserve">traitement du NIR</w:t>
            </w:r>
            <w:r w:rsidDel="00000000" w:rsidR="00000000" w:rsidRPr="00000000">
              <w:rPr>
                <w:sz w:val="20"/>
                <w:szCs w:val="20"/>
                <w:highlight w:val="white"/>
                <w:rtl w:val="0"/>
              </w:rPr>
              <w:t xml:space="preserv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2F">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30">
            <w:pPr>
              <w:widowControl w:val="0"/>
              <w:rPr>
                <w:sz w:val="20"/>
                <w:szCs w:val="20"/>
              </w:rPr>
            </w:pPr>
            <w:r w:rsidDel="00000000" w:rsidR="00000000" w:rsidRPr="00000000">
              <w:rPr>
                <w:rtl w:val="0"/>
              </w:rPr>
            </w:r>
          </w:p>
          <w:p w:rsidR="00000000" w:rsidDel="00000000" w:rsidP="00000000" w:rsidRDefault="00000000" w:rsidRPr="00000000" w14:paraId="00000031">
            <w:pPr>
              <w:widowControl w:val="0"/>
              <w:rPr>
                <w:i w:val="1"/>
                <w:iCs w:val="1"/>
                <w:strike w:val="1"/>
                <w:color w:val="036287"/>
                <w:sz w:val="18"/>
                <w:szCs w:val="18"/>
              </w:rPr>
            </w:pPr>
            <w:r w:rsidDel="00000000" w:rsidR="00000000" w:rsidRPr="00000000">
              <w:rPr>
                <w:i w:val="1"/>
                <w:iCs w:val="1"/>
                <w:color w:val="036287"/>
                <w:sz w:val="18"/>
                <w:szCs w:val="18"/>
                <w:rtl w:val="0"/>
              </w:rPr>
              <w:t xml:space="preserve">Conformité documentée dans le protocole scientifique et AIPD </w:t>
            </w:r>
            <w:r w:rsidDel="00000000" w:rsidR="00000000" w:rsidRPr="00000000">
              <w:rPr>
                <w:rtl w:val="0"/>
              </w:rPr>
            </w:r>
          </w:p>
          <w:p w:rsidR="00000000" w:rsidDel="00000000" w:rsidP="00000000" w:rsidRDefault="00000000" w:rsidRPr="00000000" w14:paraId="00000032">
            <w:pPr>
              <w:widowControl w:val="0"/>
              <w:jc w:val="center"/>
              <w:rPr>
                <w:i w:val="1"/>
                <w:iCs w:val="1"/>
                <w:color w:val="036287"/>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33">
            <w:pPr>
              <w:widowControl w:val="0"/>
              <w:ind w:left="283" w:hanging="360"/>
              <w:jc w:val="center"/>
              <w:rPr>
                <w:sz w:val="20"/>
                <w:szCs w:val="20"/>
              </w:rPr>
            </w:pPr>
            <w:r w:rsidDel="00000000" w:rsidR="00000000" w:rsidRPr="00000000">
              <w:rPr>
                <w:rtl w:val="0"/>
              </w:rPr>
            </w:r>
          </w:p>
          <w:p w:rsidR="00000000" w:rsidDel="00000000" w:rsidP="00000000" w:rsidRDefault="00000000" w:rsidRPr="00000000" w14:paraId="00000034">
            <w:pPr>
              <w:widowControl w:val="0"/>
              <w:ind w:left="283" w:hanging="360"/>
              <w:jc w:val="center"/>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36">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37">
            <w:pPr>
              <w:widowControl w:val="0"/>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38">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039">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036287" w:val="clear"/>
            <w:vAlign w:val="center"/>
          </w:tcPr>
          <w:p w:rsidR="00000000" w:rsidDel="00000000" w:rsidP="00000000" w:rsidRDefault="00000000" w:rsidRPr="00000000" w14:paraId="0000003B">
            <w:pPr>
              <w:jc w:val="center"/>
              <w:rPr>
                <w:color w:val="ffffff"/>
                <w:sz w:val="20"/>
                <w:szCs w:val="20"/>
              </w:rPr>
            </w:pPr>
            <w:bookmarkStart w:colFirst="0" w:colLast="0" w:name="_heading=h.8sekxb70p4jt" w:id="0"/>
            <w:bookmarkEnd w:id="0"/>
            <w:r w:rsidDel="00000000" w:rsidR="00000000" w:rsidRPr="00000000">
              <w:rPr>
                <w:color w:val="ffffff"/>
                <w:sz w:val="20"/>
                <w:szCs w:val="20"/>
                <w:rtl w:val="0"/>
              </w:rPr>
              <w:t xml:space="preserve">Traitements relatifs aux données des personnes concernées par des recherches</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c6dbe4" w:val="clear"/>
            <w:vAlign w:val="center"/>
          </w:tcPr>
          <w:p w:rsidR="00000000" w:rsidDel="00000000" w:rsidP="00000000" w:rsidRDefault="00000000" w:rsidRPr="00000000" w14:paraId="00000042">
            <w:pPr>
              <w:rPr>
                <w:sz w:val="20"/>
                <w:szCs w:val="20"/>
              </w:rPr>
            </w:pPr>
            <w:r w:rsidDel="00000000" w:rsidR="00000000" w:rsidRPr="00000000">
              <w:rPr>
                <w:sz w:val="20"/>
                <w:szCs w:val="20"/>
                <w:rtl w:val="0"/>
              </w:rPr>
              <w:t xml:space="preserve">2.1 Finalité des traitements</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49">
            <w:pPr>
              <w:rPr>
                <w:sz w:val="20"/>
                <w:szCs w:val="20"/>
                <w:highlight w:val="white"/>
              </w:rPr>
            </w:pPr>
            <w:r w:rsidDel="00000000" w:rsidR="00000000" w:rsidRPr="00000000">
              <w:rPr>
                <w:sz w:val="20"/>
                <w:szCs w:val="20"/>
                <w:highlight w:val="white"/>
                <w:rtl w:val="0"/>
              </w:rPr>
              <w:t xml:space="preserve">Les traitements de données à caractère personnel ont pour seule finalité la réalisation des recherches n'impliquant pas la personne humaine, études ou évaluations présentant un intérêt public.</w:t>
            </w:r>
          </w:p>
          <w:p w:rsidR="00000000" w:rsidDel="00000000" w:rsidP="00000000" w:rsidRDefault="00000000" w:rsidRPr="00000000" w14:paraId="0000004A">
            <w:pPr>
              <w:rPr>
                <w:sz w:val="20"/>
                <w:szCs w:val="20"/>
                <w:highlight w:val="white"/>
              </w:rPr>
            </w:pPr>
            <w:bookmarkStart w:colFirst="0" w:colLast="0" w:name="_heading=h.8gtgpfl53e2i" w:id="1"/>
            <w:bookmarkEnd w:id="1"/>
            <w:r w:rsidDel="00000000" w:rsidR="00000000" w:rsidRPr="00000000">
              <w:rPr>
                <w:rtl w:val="0"/>
              </w:rPr>
            </w:r>
          </w:p>
          <w:p w:rsidR="00000000" w:rsidDel="00000000" w:rsidP="00000000" w:rsidRDefault="00000000" w:rsidRPr="00000000" w14:paraId="0000004B">
            <w:pPr>
              <w:rPr>
                <w:i w:val="1"/>
                <w:iCs w:val="1"/>
                <w:color w:val="036287"/>
                <w:sz w:val="20"/>
                <w:szCs w:val="20"/>
                <w:highlight w:val="white"/>
              </w:rPr>
            </w:pPr>
            <w:bookmarkStart w:colFirst="0" w:colLast="0" w:name="_heading=h.k1pnagcdzvom" w:id="2"/>
            <w:bookmarkEnd w:id="2"/>
            <w:r w:rsidDel="00000000" w:rsidR="00000000" w:rsidRPr="00000000">
              <w:rPr>
                <w:i w:val="1"/>
                <w:iCs w:val="1"/>
                <w:color w:val="036287"/>
                <w:sz w:val="20"/>
                <w:szCs w:val="20"/>
                <w:highlight w:val="white"/>
                <w:rtl w:val="0"/>
              </w:rPr>
              <w:t xml:space="preserve">Pour en savoir plus sur les recherches impliquant et n’impliquant pas la personne humaine, consultez le </w:t>
            </w:r>
            <w:hyperlink r:id="rId12">
              <w:r w:rsidDel="00000000" w:rsidR="00000000" w:rsidRPr="00000000">
                <w:rPr>
                  <w:i w:val="1"/>
                  <w:iCs w:val="1"/>
                  <w:color w:val="1155cc"/>
                  <w:sz w:val="20"/>
                  <w:szCs w:val="20"/>
                  <w:highlight w:val="white"/>
                  <w:u w:val="single"/>
                  <w:rtl w:val="0"/>
                </w:rPr>
                <w:t xml:space="preserve">guide pédagogique</w:t>
              </w:r>
            </w:hyperlink>
            <w:r w:rsidDel="00000000" w:rsidR="00000000" w:rsidRPr="00000000">
              <w:rPr>
                <w:i w:val="1"/>
                <w:iCs w:val="1"/>
                <w:color w:val="036287"/>
                <w:sz w:val="20"/>
                <w:szCs w:val="20"/>
                <w:highlight w:val="white"/>
                <w:rtl w:val="0"/>
              </w:rPr>
              <w:t xml:space="preserve"> de la PDS.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4C">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4D">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04E">
            <w:pPr>
              <w:widowControl w:val="0"/>
              <w:rPr>
                <w:color w:val="036287"/>
                <w:sz w:val="18"/>
                <w:szCs w:val="18"/>
              </w:rPr>
            </w:pPr>
            <w:r w:rsidDel="00000000" w:rsidR="00000000" w:rsidRPr="00000000">
              <w:rPr>
                <w:i w:val="1"/>
                <w:iCs w:val="1"/>
                <w:color w:val="036287"/>
                <w:sz w:val="18"/>
                <w:szCs w:val="18"/>
                <w:rtl w:val="0"/>
              </w:rPr>
              <w:t xml:space="preserve">Conformité à documenter au point 2.2 Justification de l’intérêt public du protocole scientifique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4F">
            <w:pPr>
              <w:widowControl w:val="0"/>
              <w:jc w:val="center"/>
              <w:rPr>
                <w:sz w:val="20"/>
                <w:szCs w:val="20"/>
              </w:rPr>
            </w:pPr>
            <w:r w:rsidDel="00000000" w:rsidR="00000000" w:rsidRPr="00000000">
              <w:rPr>
                <w:rtl w:val="0"/>
              </w:rPr>
            </w:r>
          </w:p>
          <w:p w:rsidR="00000000" w:rsidDel="00000000" w:rsidP="00000000" w:rsidRDefault="00000000" w:rsidRPr="00000000" w14:paraId="00000050">
            <w:pPr>
              <w:widowControl w:val="0"/>
              <w:ind w:left="283" w:hanging="360"/>
              <w:jc w:val="center"/>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52">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53">
            <w:pPr>
              <w:widowControl w:val="0"/>
              <w:rPr>
                <w:sz w:val="20"/>
                <w:szCs w:val="20"/>
              </w:rPr>
            </w:pPr>
            <w:r w:rsidDel="00000000" w:rsidR="00000000" w:rsidRPr="00000000">
              <w:rPr>
                <w:rtl w:val="0"/>
              </w:rPr>
            </w:r>
          </w:p>
          <w:p w:rsidR="00000000" w:rsidDel="00000000" w:rsidP="00000000" w:rsidRDefault="00000000" w:rsidRPr="00000000" w14:paraId="00000054">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055">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56">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057">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c6dbe4" w:val="clear"/>
            <w:vAlign w:val="center"/>
          </w:tcPr>
          <w:p w:rsidR="00000000" w:rsidDel="00000000" w:rsidP="00000000" w:rsidRDefault="00000000" w:rsidRPr="00000000" w14:paraId="00000059">
            <w:pPr>
              <w:rPr>
                <w:sz w:val="20"/>
                <w:szCs w:val="20"/>
              </w:rPr>
            </w:pPr>
            <w:bookmarkStart w:colFirst="0" w:colLast="0" w:name="_heading=h.kqwfmczcpwo5" w:id="3"/>
            <w:bookmarkEnd w:id="3"/>
            <w:r w:rsidDel="00000000" w:rsidR="00000000" w:rsidRPr="00000000">
              <w:rPr>
                <w:sz w:val="20"/>
                <w:szCs w:val="20"/>
                <w:rtl w:val="0"/>
              </w:rPr>
              <w:t xml:space="preserve">2.2 Origine et nature des données</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ffffff" w:val="clear"/>
            <w:vAlign w:val="center"/>
          </w:tcPr>
          <w:p w:rsidR="00000000" w:rsidDel="00000000" w:rsidP="00000000" w:rsidRDefault="00000000" w:rsidRPr="00000000" w14:paraId="00000060">
            <w:pPr>
              <w:rPr>
                <w:color w:val="036287"/>
                <w:sz w:val="20"/>
                <w:szCs w:val="20"/>
              </w:rPr>
            </w:pPr>
            <w:bookmarkStart w:colFirst="0" w:colLast="0" w:name="_heading=h.7hk50a2kxhrl" w:id="4"/>
            <w:bookmarkEnd w:id="4"/>
            <w:r w:rsidDel="00000000" w:rsidR="00000000" w:rsidRPr="00000000">
              <w:rPr>
                <w:color w:val="036287"/>
                <w:sz w:val="20"/>
                <w:szCs w:val="20"/>
                <w:rtl w:val="0"/>
              </w:rPr>
              <w:t xml:space="preserve">2.2.1. Nécessité du recours à des données à caractère personnel</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67">
            <w:pPr>
              <w:rPr>
                <w:sz w:val="20"/>
                <w:szCs w:val="20"/>
                <w:highlight w:val="white"/>
              </w:rPr>
            </w:pPr>
            <w:r w:rsidDel="00000000" w:rsidR="00000000" w:rsidRPr="00000000">
              <w:rPr>
                <w:sz w:val="20"/>
                <w:szCs w:val="20"/>
                <w:highlight w:val="white"/>
                <w:rtl w:val="0"/>
              </w:rPr>
              <w:t xml:space="preserve">L'identification des personnes concernées par la recherche n’est réalisée, dans les bases de données comportant des données de santé à caractère personnel constituées pour la réalisation de la recherche, qu'au moyen d'un numéro d'ordre ou d'un code alphanumérique, établi conformément au point 2.2.3., et à l'exclusion de toute donnée à caractère personnel directement identifiante.</w:t>
            </w:r>
          </w:p>
          <w:p w:rsidR="00000000" w:rsidDel="00000000" w:rsidP="00000000" w:rsidRDefault="00000000" w:rsidRPr="00000000" w14:paraId="00000068">
            <w:pPr>
              <w:rPr>
                <w:sz w:val="20"/>
                <w:szCs w:val="20"/>
                <w:highlight w:val="white"/>
              </w:rPr>
            </w:pPr>
            <w:bookmarkStart w:colFirst="0" w:colLast="0" w:name="_heading=h.osf6gpftg3g0" w:id="5"/>
            <w:bookmarkEnd w:id="5"/>
            <w:r w:rsidDel="00000000" w:rsidR="00000000" w:rsidRPr="00000000">
              <w:rPr>
                <w:rtl w:val="0"/>
              </w:rPr>
            </w:r>
          </w:p>
          <w:p w:rsidR="00000000" w:rsidDel="00000000" w:rsidP="00000000" w:rsidRDefault="00000000" w:rsidRPr="00000000" w14:paraId="00000069">
            <w:pPr>
              <w:rPr>
                <w:i w:val="1"/>
                <w:iCs w:val="1"/>
                <w:color w:val="036287"/>
                <w:sz w:val="20"/>
                <w:szCs w:val="20"/>
                <w:highlight w:val="white"/>
              </w:rPr>
            </w:pPr>
            <w:bookmarkStart w:colFirst="0" w:colLast="0" w:name="_heading=h.uza4y7169xly" w:id="6"/>
            <w:bookmarkEnd w:id="6"/>
            <w:r w:rsidDel="00000000" w:rsidR="00000000" w:rsidRPr="00000000">
              <w:rPr>
                <w:i w:val="1"/>
                <w:iCs w:val="1"/>
                <w:color w:val="036287"/>
                <w:sz w:val="20"/>
                <w:szCs w:val="20"/>
                <w:highlight w:val="white"/>
                <w:rtl w:val="0"/>
              </w:rPr>
              <w:t xml:space="preserve">Cela signifie que l</w:t>
            </w:r>
            <w:r w:rsidDel="00000000" w:rsidR="00000000" w:rsidRPr="00000000">
              <w:rPr>
                <w:i w:val="1"/>
                <w:iCs w:val="1"/>
                <w:color w:val="036287"/>
                <w:sz w:val="20"/>
                <w:szCs w:val="20"/>
                <w:rtl w:val="0"/>
              </w:rPr>
              <w:t xml:space="preserve">a base de données de santé utilisée pour la recherche ne doit contenir aucune donnée nominative : les personnes doivent être identifiées grâce à un code ou n° d’ordre.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6A">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6B">
            <w:pPr>
              <w:widowControl w:val="0"/>
              <w:ind w:left="720" w:firstLine="0"/>
              <w:jc w:val="center"/>
              <w:rPr>
                <w:sz w:val="18"/>
                <w:szCs w:val="18"/>
              </w:rPr>
            </w:pPr>
            <w:r w:rsidDel="00000000" w:rsidR="00000000" w:rsidRPr="00000000">
              <w:rPr>
                <w:rtl w:val="0"/>
              </w:rPr>
            </w:r>
          </w:p>
          <w:p w:rsidR="00000000" w:rsidDel="00000000" w:rsidP="00000000" w:rsidRDefault="00000000" w:rsidRPr="00000000" w14:paraId="0000006C">
            <w:pPr>
              <w:widowControl w:val="0"/>
              <w:rPr>
                <w:color w:val="036287"/>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6D">
            <w:pPr>
              <w:widowControl w:val="0"/>
              <w:jc w:val="center"/>
              <w:rPr>
                <w:sz w:val="20"/>
                <w:szCs w:val="20"/>
              </w:rPr>
            </w:pPr>
            <w:r w:rsidDel="00000000" w:rsidR="00000000" w:rsidRPr="00000000">
              <w:rPr>
                <w:rtl w:val="0"/>
              </w:rPr>
            </w:r>
          </w:p>
          <w:p w:rsidR="00000000" w:rsidDel="00000000" w:rsidP="00000000" w:rsidRDefault="00000000" w:rsidRPr="00000000" w14:paraId="0000006E">
            <w:pPr>
              <w:widowControl w:val="0"/>
              <w:ind w:left="283" w:hanging="360"/>
              <w:jc w:val="center"/>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70">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71">
            <w:pPr>
              <w:widowControl w:val="0"/>
              <w:rPr>
                <w:sz w:val="20"/>
                <w:szCs w:val="20"/>
              </w:rPr>
            </w:pPr>
            <w:r w:rsidDel="00000000" w:rsidR="00000000" w:rsidRPr="00000000">
              <w:rPr>
                <w:rtl w:val="0"/>
              </w:rPr>
            </w:r>
          </w:p>
          <w:p w:rsidR="00000000" w:rsidDel="00000000" w:rsidP="00000000" w:rsidRDefault="00000000" w:rsidRPr="00000000" w14:paraId="00000072">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73">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074">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76">
            <w:pPr>
              <w:rPr>
                <w:sz w:val="20"/>
                <w:szCs w:val="20"/>
                <w:highlight w:val="white"/>
              </w:rPr>
            </w:pPr>
            <w:bookmarkStart w:colFirst="0" w:colLast="0" w:name="_heading=h.7ka7k032m4e6" w:id="7"/>
            <w:bookmarkEnd w:id="7"/>
            <w:r w:rsidDel="00000000" w:rsidR="00000000" w:rsidRPr="00000000">
              <w:rPr>
                <w:sz w:val="20"/>
                <w:szCs w:val="20"/>
                <w:highlight w:val="white"/>
                <w:rtl w:val="0"/>
              </w:rPr>
              <w:t xml:space="preserve">Seuls les professionnels et ses collaborateurs intervenant dans la recherche dans un centre conservent le lien entre l'identité codée des personnes concernées par la recherche et leurs nom(s) et prénom(s).</w:t>
            </w:r>
          </w:p>
          <w:p w:rsidR="00000000" w:rsidDel="00000000" w:rsidP="00000000" w:rsidRDefault="00000000" w:rsidRPr="00000000" w14:paraId="00000077">
            <w:pPr>
              <w:rPr>
                <w:sz w:val="20"/>
                <w:szCs w:val="20"/>
                <w:highlight w:val="white"/>
              </w:rPr>
            </w:pPr>
            <w:bookmarkStart w:colFirst="0" w:colLast="0" w:name="_heading=h.lvkcba2u7gyj" w:id="8"/>
            <w:bookmarkEnd w:id="8"/>
            <w:r w:rsidDel="00000000" w:rsidR="00000000" w:rsidRPr="00000000">
              <w:rPr>
                <w:rtl w:val="0"/>
              </w:rPr>
            </w:r>
          </w:p>
          <w:p w:rsidR="00000000" w:rsidDel="00000000" w:rsidP="00000000" w:rsidRDefault="00000000" w:rsidRPr="00000000" w14:paraId="00000078">
            <w:pPr>
              <w:rPr>
                <w:i w:val="1"/>
                <w:iCs w:val="1"/>
                <w:color w:val="036287"/>
                <w:sz w:val="20"/>
                <w:szCs w:val="20"/>
                <w:highlight w:val="white"/>
              </w:rPr>
            </w:pPr>
            <w:bookmarkStart w:colFirst="0" w:colLast="0" w:name="_heading=h.47s8jeg7nisd" w:id="9"/>
            <w:bookmarkEnd w:id="9"/>
            <w:r w:rsidDel="00000000" w:rsidR="00000000" w:rsidRPr="00000000">
              <w:rPr>
                <w:i w:val="1"/>
                <w:iCs w:val="1"/>
                <w:color w:val="036287"/>
                <w:sz w:val="20"/>
                <w:szCs w:val="20"/>
                <w:highlight w:val="white"/>
                <w:rtl w:val="0"/>
              </w:rPr>
              <w:t xml:space="preserve">Cela implique que la table de correspondance entre le code et les nom et prénom des personnes soit conservée de façon sécurisée.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79">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7A">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07B">
            <w:pPr>
              <w:widowControl w:val="0"/>
              <w:rPr>
                <w:color w:val="036287"/>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7C">
            <w:pPr>
              <w:widowControl w:val="0"/>
              <w:jc w:val="center"/>
              <w:rPr>
                <w:sz w:val="20"/>
                <w:szCs w:val="20"/>
              </w:rPr>
            </w:pPr>
            <w:r w:rsidDel="00000000" w:rsidR="00000000" w:rsidRPr="00000000">
              <w:rPr>
                <w:rtl w:val="0"/>
              </w:rPr>
            </w:r>
          </w:p>
          <w:p w:rsidR="00000000" w:rsidDel="00000000" w:rsidP="00000000" w:rsidRDefault="00000000" w:rsidRPr="00000000" w14:paraId="0000007D">
            <w:pPr>
              <w:widowControl w:val="0"/>
              <w:ind w:left="283" w:hanging="360"/>
              <w:jc w:val="center"/>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7F">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80">
            <w:pPr>
              <w:widowControl w:val="0"/>
              <w:rPr>
                <w:sz w:val="20"/>
                <w:szCs w:val="20"/>
              </w:rPr>
            </w:pPr>
            <w:r w:rsidDel="00000000" w:rsidR="00000000" w:rsidRPr="00000000">
              <w:rPr>
                <w:rtl w:val="0"/>
              </w:rPr>
            </w:r>
          </w:p>
          <w:p w:rsidR="00000000" w:rsidDel="00000000" w:rsidP="00000000" w:rsidRDefault="00000000" w:rsidRPr="00000000" w14:paraId="00000081">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082">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83">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084">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1894"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86">
            <w:pPr>
              <w:rPr>
                <w:sz w:val="20"/>
                <w:szCs w:val="20"/>
              </w:rPr>
            </w:pPr>
            <w:r w:rsidDel="00000000" w:rsidR="00000000" w:rsidRPr="00000000">
              <w:rPr>
                <w:sz w:val="20"/>
                <w:szCs w:val="20"/>
                <w:rtl w:val="0"/>
              </w:rPr>
              <w:t xml:space="preserve">L'identification des personnes concernées au moyen d'un numéro d'ordre ou d'un code alphanumérique est réalisée pour :</w:t>
            </w:r>
          </w:p>
          <w:p w:rsidR="00000000" w:rsidDel="00000000" w:rsidP="00000000" w:rsidRDefault="00000000" w:rsidRPr="00000000" w14:paraId="00000087">
            <w:pPr>
              <w:numPr>
                <w:ilvl w:val="0"/>
                <w:numId w:val="24"/>
              </w:numPr>
              <w:ind w:left="425" w:hanging="360"/>
              <w:rPr>
                <w:sz w:val="20"/>
                <w:szCs w:val="20"/>
              </w:rPr>
            </w:pPr>
            <w:r w:rsidDel="00000000" w:rsidR="00000000" w:rsidRPr="00000000">
              <w:rPr>
                <w:sz w:val="20"/>
                <w:szCs w:val="20"/>
                <w:rtl w:val="0"/>
              </w:rPr>
              <w:t xml:space="preserve">Certifier que, pour chaque personne concernée, les informations recueillies successivement au cours de la recherche la concernent ;</w:t>
            </w:r>
          </w:p>
          <w:p w:rsidR="00000000" w:rsidDel="00000000" w:rsidP="00000000" w:rsidRDefault="00000000" w:rsidRPr="00000000" w14:paraId="00000088">
            <w:pPr>
              <w:numPr>
                <w:ilvl w:val="0"/>
                <w:numId w:val="24"/>
              </w:numPr>
              <w:ind w:left="425" w:hanging="360"/>
              <w:rPr>
                <w:sz w:val="20"/>
                <w:szCs w:val="20"/>
              </w:rPr>
            </w:pPr>
            <w:r w:rsidDel="00000000" w:rsidR="00000000" w:rsidRPr="00000000">
              <w:rPr>
                <w:sz w:val="20"/>
                <w:szCs w:val="20"/>
                <w:rtl w:val="0"/>
              </w:rPr>
              <w:t xml:space="preserve">Vérifier, par la réalisation de contrôles de validité et de cohérence, la concordance des données recueillies au cours de la recherche avec celles des documents sources.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89">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8A">
            <w:pPr>
              <w:widowControl w:val="0"/>
              <w:ind w:left="720" w:firstLine="0"/>
              <w:jc w:val="center"/>
              <w:rPr>
                <w:sz w:val="20"/>
                <w:szCs w:val="20"/>
              </w:rPr>
            </w:pPr>
            <w:r w:rsidDel="00000000" w:rsidR="00000000" w:rsidRPr="00000000">
              <w:rPr>
                <w:rtl w:val="0"/>
              </w:rPr>
            </w:r>
          </w:p>
          <w:p w:rsidR="00000000" w:rsidDel="00000000" w:rsidP="00000000" w:rsidRDefault="00000000" w:rsidRPr="00000000" w14:paraId="0000008B">
            <w:pPr>
              <w:widowControl w:val="0"/>
              <w:rPr>
                <w:color w:val="036287"/>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8C">
            <w:pPr>
              <w:widowControl w:val="0"/>
              <w:jc w:val="center"/>
              <w:rPr>
                <w:sz w:val="20"/>
                <w:szCs w:val="20"/>
              </w:rPr>
            </w:pPr>
            <w:r w:rsidDel="00000000" w:rsidR="00000000" w:rsidRPr="00000000">
              <w:rPr>
                <w:rtl w:val="0"/>
              </w:rPr>
            </w:r>
          </w:p>
          <w:p w:rsidR="00000000" w:rsidDel="00000000" w:rsidP="00000000" w:rsidRDefault="00000000" w:rsidRPr="00000000" w14:paraId="0000008D">
            <w:pPr>
              <w:widowControl w:val="0"/>
              <w:jc w:val="center"/>
              <w:rPr>
                <w:sz w:val="20"/>
                <w:szCs w:val="20"/>
              </w:rPr>
            </w:pPr>
            <w:r w:rsidDel="00000000" w:rsidR="00000000" w:rsidRPr="00000000">
              <w:rPr>
                <w:rtl w:val="0"/>
              </w:rPr>
            </w:r>
          </w:p>
          <w:p w:rsidR="00000000" w:rsidDel="00000000" w:rsidP="00000000" w:rsidRDefault="00000000" w:rsidRPr="00000000" w14:paraId="0000008E">
            <w:pPr>
              <w:widowControl w:val="0"/>
              <w:ind w:left="283" w:hanging="360"/>
              <w:jc w:val="center"/>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90">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91">
            <w:pPr>
              <w:widowControl w:val="0"/>
              <w:rPr>
                <w:sz w:val="20"/>
                <w:szCs w:val="20"/>
              </w:rPr>
            </w:pPr>
            <w:r w:rsidDel="00000000" w:rsidR="00000000" w:rsidRPr="00000000">
              <w:rPr>
                <w:rtl w:val="0"/>
              </w:rPr>
            </w:r>
          </w:p>
          <w:p w:rsidR="00000000" w:rsidDel="00000000" w:rsidP="00000000" w:rsidRDefault="00000000" w:rsidRPr="00000000" w14:paraId="00000092">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93">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094">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291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96">
            <w:pPr>
              <w:rPr>
                <w:sz w:val="20"/>
                <w:szCs w:val="20"/>
              </w:rPr>
            </w:pPr>
            <w:r w:rsidDel="00000000" w:rsidR="00000000" w:rsidRPr="00000000">
              <w:rPr>
                <w:sz w:val="20"/>
                <w:szCs w:val="20"/>
                <w:rtl w:val="0"/>
              </w:rPr>
              <w:t xml:space="preserve">S'agissant des recherches portant sur la réutilisation de données, seules les personnes habilitées initialement à accéder aux données nominatives détiennent la correspondance.</w:t>
            </w:r>
          </w:p>
          <w:p w:rsidR="00000000" w:rsidDel="00000000" w:rsidP="00000000" w:rsidRDefault="00000000" w:rsidRPr="00000000" w14:paraId="00000097">
            <w:pPr>
              <w:rPr>
                <w:sz w:val="20"/>
                <w:szCs w:val="20"/>
              </w:rPr>
            </w:pPr>
            <w:r w:rsidDel="00000000" w:rsidR="00000000" w:rsidRPr="00000000">
              <w:rPr>
                <w:rtl w:val="0"/>
              </w:rPr>
            </w:r>
          </w:p>
          <w:p w:rsidR="00000000" w:rsidDel="00000000" w:rsidP="00000000" w:rsidRDefault="00000000" w:rsidRPr="00000000" w14:paraId="00000098">
            <w:pPr>
              <w:rPr>
                <w:i w:val="1"/>
                <w:iCs w:val="1"/>
                <w:color w:val="036287"/>
                <w:sz w:val="20"/>
                <w:szCs w:val="20"/>
              </w:rPr>
            </w:pPr>
            <w:r w:rsidDel="00000000" w:rsidR="00000000" w:rsidRPr="00000000">
              <w:rPr>
                <w:i w:val="1"/>
                <w:iCs w:val="1"/>
                <w:color w:val="036287"/>
                <w:sz w:val="20"/>
                <w:szCs w:val="20"/>
                <w:rtl w:val="0"/>
              </w:rPr>
              <w:t xml:space="preserve">Cela signifie que la base contenant les données de la recherche contient un code alphanumérique/un numéro d’ordre différent du numéro identifiant le patient dans la base de données de soin. </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99">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9A">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09B">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9C">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9D">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09E">
            <w:pPr>
              <w:widowControl w:val="0"/>
              <w:rPr>
                <w:sz w:val="18"/>
                <w:szCs w:val="18"/>
              </w:rPr>
            </w:pPr>
            <w:r w:rsidDel="00000000" w:rsidR="00000000" w:rsidRPr="00000000">
              <w:rPr>
                <w:i w:val="1"/>
                <w:iCs w:val="1"/>
                <w:sz w:val="18"/>
                <w:szCs w:val="18"/>
                <w:rtl w:val="0"/>
              </w:rPr>
              <w:t xml:space="preserve">(si la recherche porte sur des données prospectives)</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A0">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A1">
            <w:pPr>
              <w:widowControl w:val="0"/>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A2">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0A3">
            <w:pPr>
              <w:widowControl w:val="0"/>
              <w:ind w:left="283" w:hanging="360"/>
              <w:rPr>
                <w:i w:val="1"/>
                <w:iCs w:val="1"/>
                <w:color w:val="036287"/>
                <w:sz w:val="20"/>
                <w:szCs w:val="20"/>
              </w:rPr>
            </w:pPr>
            <w:r w:rsidDel="00000000" w:rsidR="00000000" w:rsidRPr="00000000">
              <w:rPr>
                <w:sz w:val="20"/>
                <w:szCs w:val="20"/>
                <w:rtl w:val="0"/>
              </w:rPr>
              <w:t xml:space="preserve">non-conformité :</w:t>
            </w:r>
            <w:r w:rsidDel="00000000" w:rsidR="00000000" w:rsidRPr="00000000">
              <w:rPr>
                <w:rtl w:val="0"/>
              </w:rPr>
            </w:r>
          </w:p>
        </w:tc>
      </w:tr>
      <w:tr>
        <w:trPr>
          <w:cantSplit w:val="0"/>
          <w:trHeight w:val="136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A5">
            <w:pPr>
              <w:rPr>
                <w:sz w:val="20"/>
                <w:szCs w:val="20"/>
              </w:rPr>
            </w:pPr>
            <w:r w:rsidDel="00000000" w:rsidR="00000000" w:rsidRPr="00000000">
              <w:rPr>
                <w:sz w:val="20"/>
                <w:szCs w:val="20"/>
                <w:rtl w:val="0"/>
              </w:rPr>
              <w:t xml:space="preserve">S'agissant des recherches portant sur la réutilisation de données, le numéro d'ordre affecté à la personne pour l'étude est différent du numéro identifiant le patient dans la base initiale. </w:t>
            </w:r>
          </w:p>
          <w:p w:rsidR="00000000" w:rsidDel="00000000" w:rsidP="00000000" w:rsidRDefault="00000000" w:rsidRPr="00000000" w14:paraId="000000A6">
            <w:pPr>
              <w:rPr>
                <w:sz w:val="20"/>
                <w:szCs w:val="20"/>
              </w:rPr>
            </w:pPr>
            <w:r w:rsidDel="00000000" w:rsidR="00000000" w:rsidRPr="00000000">
              <w:rPr>
                <w:i w:val="1"/>
                <w:iCs w:val="1"/>
                <w:color w:val="036287"/>
                <w:sz w:val="20"/>
                <w:szCs w:val="20"/>
                <w:rtl w:val="0"/>
              </w:rPr>
              <w:t xml:space="preserve">Cela signifie que la table de correspondance contient le code alphanumérique/le numéro d’ordre et le numéro identifiant le patient.</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A7">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A8">
            <w:pPr>
              <w:widowControl w:val="0"/>
              <w:ind w:left="283" w:hanging="360"/>
              <w:jc w:val="center"/>
              <w:rPr>
                <w:sz w:val="20"/>
                <w:szCs w:val="20"/>
              </w:rPr>
            </w:pPr>
            <w:r w:rsidDel="00000000" w:rsidR="00000000" w:rsidRPr="00000000">
              <w:rPr>
                <w:rtl w:val="0"/>
              </w:rPr>
            </w:r>
          </w:p>
          <w:p w:rsidR="00000000" w:rsidDel="00000000" w:rsidP="00000000" w:rsidRDefault="00000000" w:rsidRPr="00000000" w14:paraId="000000A9">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AA">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AB">
            <w:pPr>
              <w:widowControl w:val="0"/>
              <w:rPr>
                <w:i w:val="1"/>
                <w:iCs w:val="1"/>
                <w:sz w:val="18"/>
                <w:szCs w:val="18"/>
              </w:rPr>
            </w:pPr>
            <w:r w:rsidDel="00000000" w:rsidR="00000000" w:rsidRPr="00000000">
              <w:rPr>
                <w:rtl w:val="0"/>
              </w:rPr>
            </w:r>
          </w:p>
          <w:p w:rsidR="00000000" w:rsidDel="00000000" w:rsidP="00000000" w:rsidRDefault="00000000" w:rsidRPr="00000000" w14:paraId="000000AC">
            <w:pPr>
              <w:widowControl w:val="0"/>
              <w:rPr>
                <w:sz w:val="18"/>
                <w:szCs w:val="18"/>
              </w:rPr>
            </w:pPr>
            <w:r w:rsidDel="00000000" w:rsidR="00000000" w:rsidRPr="00000000">
              <w:rPr>
                <w:i w:val="1"/>
                <w:iCs w:val="1"/>
                <w:sz w:val="18"/>
                <w:szCs w:val="18"/>
                <w:rtl w:val="0"/>
              </w:rPr>
              <w:t xml:space="preserve">(si la recherche porte sur des données prospectives)</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AE">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AF">
            <w:pPr>
              <w:widowControl w:val="0"/>
              <w:rPr>
                <w:sz w:val="20"/>
                <w:szCs w:val="20"/>
              </w:rPr>
            </w:pPr>
            <w:r w:rsidDel="00000000" w:rsidR="00000000" w:rsidRPr="00000000">
              <w:rPr>
                <w:rtl w:val="0"/>
              </w:rPr>
            </w:r>
          </w:p>
          <w:p w:rsidR="00000000" w:rsidDel="00000000" w:rsidP="00000000" w:rsidRDefault="00000000" w:rsidRPr="00000000" w14:paraId="000000B0">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B1">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0B2">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724"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B4">
            <w:pPr>
              <w:rPr>
                <w:sz w:val="20"/>
                <w:szCs w:val="20"/>
                <w:highlight w:val="red"/>
              </w:rPr>
            </w:pPr>
            <w:r w:rsidDel="00000000" w:rsidR="00000000" w:rsidRPr="00000000">
              <w:rPr>
                <w:sz w:val="20"/>
                <w:szCs w:val="20"/>
                <w:rtl w:val="0"/>
              </w:rPr>
              <w:t xml:space="preserve">La correspondance, si nécessaire, est détenue par le responsable de la base de données initiale.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B5">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B6">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B7">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0B8">
            <w:pPr>
              <w:widowControl w:val="0"/>
              <w:rPr>
                <w:sz w:val="18"/>
                <w:szCs w:val="18"/>
              </w:rPr>
            </w:pPr>
            <w:r w:rsidDel="00000000" w:rsidR="00000000" w:rsidRPr="00000000">
              <w:rPr>
                <w:i w:val="1"/>
                <w:iCs w:val="1"/>
                <w:sz w:val="18"/>
                <w:szCs w:val="18"/>
                <w:rtl w:val="0"/>
              </w:rPr>
              <w:t xml:space="preserve">(si la recherche porte sur des données prospectives et/ou que la correspondance doit être conservée)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BA">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BB">
            <w:pPr>
              <w:widowControl w:val="0"/>
              <w:rPr>
                <w:sz w:val="20"/>
                <w:szCs w:val="20"/>
              </w:rPr>
            </w:pPr>
            <w:r w:rsidDel="00000000" w:rsidR="00000000" w:rsidRPr="00000000">
              <w:rPr>
                <w:rtl w:val="0"/>
              </w:rPr>
            </w:r>
          </w:p>
          <w:p w:rsidR="00000000" w:rsidDel="00000000" w:rsidP="00000000" w:rsidRDefault="00000000" w:rsidRPr="00000000" w14:paraId="000000BC">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BD">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0BE">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76" w:hRule="atLeast"/>
          <w:tblHeader w:val="0"/>
        </w:trPr>
        <w:tc>
          <w:tcPr>
            <w:gridSpan w:val="7"/>
            <w:tcBorders>
              <w:top w:color="036287" w:space="0" w:sz="12" w:val="single"/>
              <w:left w:color="036287" w:space="0" w:sz="12" w:val="single"/>
              <w:bottom w:color="036287" w:space="0" w:sz="12" w:val="single"/>
              <w:right w:color="036287" w:space="0" w:sz="12" w:val="single"/>
            </w:tcBorders>
            <w:shd w:fill="ffffff" w:val="clear"/>
            <w:vAlign w:val="center"/>
          </w:tcPr>
          <w:p w:rsidR="00000000" w:rsidDel="00000000" w:rsidP="00000000" w:rsidRDefault="00000000" w:rsidRPr="00000000" w14:paraId="000000C0">
            <w:pPr>
              <w:shd w:fill="ffffff" w:val="clear"/>
              <w:rPr>
                <w:color w:val="036287"/>
                <w:sz w:val="20"/>
                <w:szCs w:val="20"/>
              </w:rPr>
            </w:pPr>
            <w:bookmarkStart w:colFirst="0" w:colLast="0" w:name="_heading=h.4qqwgt18pokz" w:id="10"/>
            <w:bookmarkEnd w:id="10"/>
            <w:r w:rsidDel="00000000" w:rsidR="00000000" w:rsidRPr="00000000">
              <w:rPr>
                <w:color w:val="036287"/>
                <w:sz w:val="20"/>
                <w:szCs w:val="20"/>
                <w:rtl w:val="0"/>
              </w:rPr>
              <w:t xml:space="preserve">2.2.2. Origine des données à caractère</w:t>
            </w:r>
            <w:r w:rsidDel="00000000" w:rsidR="00000000" w:rsidRPr="00000000">
              <w:rPr>
                <w:sz w:val="20"/>
                <w:szCs w:val="20"/>
                <w:rtl w:val="0"/>
              </w:rPr>
              <w:t xml:space="preserve"> </w:t>
            </w:r>
            <w:r w:rsidDel="00000000" w:rsidR="00000000" w:rsidRPr="00000000">
              <w:rPr>
                <w:color w:val="036287"/>
                <w:sz w:val="20"/>
                <w:szCs w:val="20"/>
                <w:rtl w:val="0"/>
              </w:rPr>
              <w:t xml:space="preserve">personnel</w:t>
            </w:r>
          </w:p>
        </w:tc>
      </w:tr>
      <w:tr>
        <w:trPr>
          <w:cantSplit w:val="0"/>
          <w:trHeight w:val="213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C7">
            <w:pPr>
              <w:spacing w:after="240" w:lineRule="auto"/>
              <w:rPr>
                <w:sz w:val="20"/>
                <w:szCs w:val="20"/>
              </w:rPr>
            </w:pPr>
            <w:r w:rsidDel="00000000" w:rsidR="00000000" w:rsidRPr="00000000">
              <w:rPr>
                <w:sz w:val="20"/>
                <w:szCs w:val="20"/>
                <w:rtl w:val="0"/>
              </w:rPr>
              <w:t xml:space="preserve">Les données relatives aux personnes concernées par la recherche proviennent exclusivement :</w:t>
            </w:r>
          </w:p>
          <w:p w:rsidR="00000000" w:rsidDel="00000000" w:rsidP="00000000" w:rsidRDefault="00000000" w:rsidRPr="00000000" w14:paraId="000000C8">
            <w:pPr>
              <w:numPr>
                <w:ilvl w:val="0"/>
                <w:numId w:val="1"/>
              </w:numPr>
              <w:ind w:left="425" w:hanging="360"/>
              <w:rPr>
                <w:sz w:val="20"/>
                <w:szCs w:val="20"/>
              </w:rPr>
            </w:pPr>
            <w:r w:rsidDel="00000000" w:rsidR="00000000" w:rsidRPr="00000000">
              <w:rPr>
                <w:sz w:val="20"/>
                <w:szCs w:val="20"/>
                <w:rtl w:val="0"/>
              </w:rPr>
              <w:t xml:space="preserve">des intéressés eux-mêmes et/ou de leur(s) représentant(s) légal(aux) ;</w:t>
            </w:r>
          </w:p>
          <w:p w:rsidR="00000000" w:rsidDel="00000000" w:rsidP="00000000" w:rsidRDefault="00000000" w:rsidRPr="00000000" w14:paraId="000000C9">
            <w:pPr>
              <w:numPr>
                <w:ilvl w:val="0"/>
                <w:numId w:val="1"/>
              </w:numPr>
              <w:ind w:left="425" w:hanging="360"/>
              <w:rPr>
                <w:sz w:val="20"/>
                <w:szCs w:val="20"/>
              </w:rPr>
            </w:pPr>
            <w:r w:rsidDel="00000000" w:rsidR="00000000" w:rsidRPr="00000000">
              <w:rPr>
                <w:sz w:val="20"/>
                <w:szCs w:val="20"/>
                <w:rtl w:val="0"/>
              </w:rPr>
              <w:t xml:space="preserve">des professionnels intervenant dans la recherche ;</w:t>
            </w:r>
          </w:p>
          <w:p w:rsidR="00000000" w:rsidDel="00000000" w:rsidP="00000000" w:rsidRDefault="00000000" w:rsidRPr="00000000" w14:paraId="000000CA">
            <w:pPr>
              <w:numPr>
                <w:ilvl w:val="0"/>
                <w:numId w:val="1"/>
              </w:numPr>
              <w:spacing w:after="240" w:lineRule="auto"/>
              <w:ind w:left="425" w:hanging="360"/>
              <w:rPr>
                <w:sz w:val="20"/>
                <w:szCs w:val="20"/>
              </w:rPr>
            </w:pPr>
            <w:r w:rsidDel="00000000" w:rsidR="00000000" w:rsidRPr="00000000">
              <w:rPr>
                <w:sz w:val="20"/>
                <w:szCs w:val="20"/>
                <w:rtl w:val="0"/>
              </w:rPr>
              <w:t xml:space="preserve">des bases de données et/ou de collections d'échantillons biologiques, légalement constituées et ayant fait l'objet des formalités nécessaires auprès des autorités compétentes.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CB">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CC">
            <w:pPr>
              <w:widowControl w:val="0"/>
              <w:ind w:left="283" w:hanging="360"/>
              <w:jc w:val="center"/>
              <w:rPr>
                <w:sz w:val="20"/>
                <w:szCs w:val="20"/>
              </w:rPr>
            </w:pPr>
            <w:r w:rsidDel="00000000" w:rsidR="00000000" w:rsidRPr="00000000">
              <w:rPr>
                <w:rtl w:val="0"/>
              </w:rPr>
            </w:r>
          </w:p>
          <w:p w:rsidR="00000000" w:rsidDel="00000000" w:rsidP="00000000" w:rsidRDefault="00000000" w:rsidRPr="00000000" w14:paraId="000000CD">
            <w:pPr>
              <w:widowControl w:val="0"/>
              <w:rPr>
                <w:sz w:val="18"/>
                <w:szCs w:val="18"/>
              </w:rPr>
            </w:pPr>
            <w:r w:rsidDel="00000000" w:rsidR="00000000" w:rsidRPr="00000000">
              <w:rPr>
                <w:i w:val="1"/>
                <w:iCs w:val="1"/>
                <w:color w:val="036287"/>
                <w:sz w:val="18"/>
                <w:szCs w:val="18"/>
                <w:rtl w:val="0"/>
              </w:rPr>
              <w:t xml:space="preserve">Conformité à documenter au point 3.4. Sources de données du protocole scientifique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CE">
            <w:pPr>
              <w:widowControl w:val="0"/>
              <w:rPr>
                <w:color w:val="036287"/>
                <w:sz w:val="20"/>
                <w:szCs w:val="20"/>
              </w:rPr>
            </w:pPr>
            <w:r w:rsidDel="00000000" w:rsidR="00000000" w:rsidRPr="00000000">
              <w:rPr>
                <w:rtl w:val="0"/>
              </w:rPr>
            </w:r>
          </w:p>
          <w:p w:rsidR="00000000" w:rsidDel="00000000" w:rsidP="00000000" w:rsidRDefault="00000000" w:rsidRPr="00000000" w14:paraId="000000CF">
            <w:pPr>
              <w:widowControl w:val="0"/>
              <w:jc w:val="center"/>
              <w:rPr>
                <w:sz w:val="20"/>
                <w:szCs w:val="20"/>
              </w:rPr>
            </w:pPr>
            <w:r w:rsidDel="00000000" w:rsidR="00000000" w:rsidRPr="00000000">
              <w:rPr>
                <w:rtl w:val="0"/>
              </w:rPr>
            </w:r>
          </w:p>
          <w:p w:rsidR="00000000" w:rsidDel="00000000" w:rsidP="00000000" w:rsidRDefault="00000000" w:rsidRPr="00000000" w14:paraId="000000D0">
            <w:pPr>
              <w:widowControl w:val="0"/>
              <w:ind w:left="283" w:hanging="360"/>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D2">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D3">
            <w:pPr>
              <w:widowControl w:val="0"/>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D4">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0D5">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65" w:hRule="atLeast"/>
          <w:tblHeader w:val="0"/>
        </w:trPr>
        <w:tc>
          <w:tcPr>
            <w:gridSpan w:val="7"/>
            <w:tcBorders>
              <w:top w:color="036287" w:space="0" w:sz="12" w:val="single"/>
              <w:left w:color="036287" w:space="0" w:sz="12" w:val="single"/>
              <w:bottom w:color="036287" w:space="0" w:sz="12" w:val="single"/>
              <w:right w:color="036287" w:space="0" w:sz="12" w:val="single"/>
            </w:tcBorders>
            <w:shd w:fill="ffffff" w:val="clear"/>
            <w:vAlign w:val="center"/>
          </w:tcPr>
          <w:p w:rsidR="00000000" w:rsidDel="00000000" w:rsidP="00000000" w:rsidRDefault="00000000" w:rsidRPr="00000000" w14:paraId="000000D7">
            <w:pPr>
              <w:pBdr>
                <w:top w:space="0" w:sz="0" w:val="nil"/>
                <w:left w:space="0" w:sz="0" w:val="nil"/>
                <w:bottom w:space="0" w:sz="0" w:val="nil"/>
                <w:right w:space="0" w:sz="0" w:val="nil"/>
                <w:between w:space="0" w:sz="0" w:val="nil"/>
              </w:pBdr>
              <w:rPr>
                <w:color w:val="036287"/>
                <w:sz w:val="20"/>
                <w:szCs w:val="20"/>
              </w:rPr>
            </w:pPr>
            <w:bookmarkStart w:colFirst="0" w:colLast="0" w:name="_heading=h.tb9t1lohknkp" w:id="11"/>
            <w:bookmarkEnd w:id="11"/>
            <w:r w:rsidDel="00000000" w:rsidR="00000000" w:rsidRPr="00000000">
              <w:rPr>
                <w:color w:val="036287"/>
                <w:sz w:val="20"/>
                <w:szCs w:val="20"/>
                <w:rtl w:val="0"/>
              </w:rPr>
              <w:t xml:space="preserve">2.2.3. Nature des données à caractère personnel</w:t>
            </w:r>
          </w:p>
        </w:tc>
      </w:tr>
      <w:tr>
        <w:trPr>
          <w:cantSplit w:val="0"/>
          <w:trHeight w:val="1591"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DE">
            <w:pPr>
              <w:spacing w:after="240" w:lineRule="auto"/>
              <w:rPr>
                <w:sz w:val="20"/>
                <w:szCs w:val="20"/>
              </w:rPr>
            </w:pPr>
            <w:r w:rsidDel="00000000" w:rsidR="00000000" w:rsidRPr="00000000">
              <w:rPr>
                <w:sz w:val="20"/>
                <w:szCs w:val="20"/>
                <w:rtl w:val="0"/>
              </w:rPr>
              <w:t xml:space="preserve">Le responsable de traitement ne collecte ou traite que les données strictement nécessaires et pertinentes au regard des objectifs de la recherche.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DF">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E0">
            <w:pPr>
              <w:widowControl w:val="0"/>
              <w:ind w:left="283" w:hanging="360"/>
              <w:rPr>
                <w:sz w:val="20"/>
                <w:szCs w:val="20"/>
              </w:rPr>
            </w:pPr>
            <w:r w:rsidDel="00000000" w:rsidR="00000000" w:rsidRPr="00000000">
              <w:rPr>
                <w:rtl w:val="0"/>
              </w:rPr>
            </w:r>
          </w:p>
          <w:p w:rsidR="00000000" w:rsidDel="00000000" w:rsidP="00000000" w:rsidRDefault="00000000" w:rsidRPr="00000000" w14:paraId="000000E1">
            <w:pPr>
              <w:widowControl w:val="0"/>
              <w:rPr>
                <w:sz w:val="18"/>
                <w:szCs w:val="18"/>
              </w:rPr>
            </w:pPr>
            <w:r w:rsidDel="00000000" w:rsidR="00000000" w:rsidRPr="00000000">
              <w:rPr>
                <w:i w:val="1"/>
                <w:iCs w:val="1"/>
                <w:color w:val="036287"/>
                <w:sz w:val="18"/>
                <w:szCs w:val="18"/>
                <w:rtl w:val="0"/>
              </w:rPr>
              <w:t xml:space="preserve">Conformité à documenter au point 3.2. Description et justification de la population d’étude du protocole scientifique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E2">
            <w:pPr>
              <w:widowControl w:val="0"/>
              <w:jc w:val="center"/>
              <w:rPr>
                <w:sz w:val="20"/>
                <w:szCs w:val="20"/>
              </w:rPr>
            </w:pPr>
            <w:r w:rsidDel="00000000" w:rsidR="00000000" w:rsidRPr="00000000">
              <w:rPr>
                <w:rtl w:val="0"/>
              </w:rPr>
            </w:r>
          </w:p>
          <w:p w:rsidR="00000000" w:rsidDel="00000000" w:rsidP="00000000" w:rsidRDefault="00000000" w:rsidRPr="00000000" w14:paraId="000000E3">
            <w:pPr>
              <w:widowControl w:val="0"/>
              <w:ind w:left="-76" w:firstLine="0"/>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E5">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E6">
            <w:pPr>
              <w:widowControl w:val="0"/>
              <w:rPr>
                <w:sz w:val="20"/>
                <w:szCs w:val="20"/>
              </w:rPr>
            </w:pPr>
            <w:r w:rsidDel="00000000" w:rsidR="00000000" w:rsidRPr="00000000">
              <w:rPr>
                <w:rtl w:val="0"/>
              </w:rPr>
            </w:r>
          </w:p>
          <w:p w:rsidR="00000000" w:rsidDel="00000000" w:rsidP="00000000" w:rsidRDefault="00000000" w:rsidRPr="00000000" w14:paraId="000000E7">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E8">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0E9">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1289"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EB">
            <w:pPr>
              <w:spacing w:after="240" w:lineRule="auto"/>
              <w:rPr>
                <w:sz w:val="20"/>
                <w:szCs w:val="20"/>
              </w:rPr>
            </w:pPr>
            <w:r w:rsidDel="00000000" w:rsidR="00000000" w:rsidRPr="00000000">
              <w:rPr>
                <w:sz w:val="20"/>
                <w:szCs w:val="20"/>
                <w:rtl w:val="0"/>
              </w:rPr>
              <w:t xml:space="preserve">Le traitement de chacune des catégories de données est justifié scientifiquement dans le protocole</w:t>
            </w:r>
            <w:r w:rsidDel="00000000" w:rsidR="00000000" w:rsidRPr="00000000">
              <w:rPr>
                <w:sz w:val="20"/>
                <w:szCs w:val="20"/>
                <w:vertAlign w:val="superscript"/>
              </w:rPr>
              <w:footnoteReference w:customMarkFollows="0" w:id="0"/>
            </w:r>
            <w:r w:rsidDel="00000000" w:rsidR="00000000" w:rsidRPr="00000000">
              <w:rPr>
                <w:sz w:val="20"/>
                <w:szCs w:val="20"/>
                <w:rtl w:val="0"/>
              </w:rPr>
              <w:t xml:space="preserve"> de recherche.</w:t>
            </w:r>
          </w:p>
          <w:p w:rsidR="00000000" w:rsidDel="00000000" w:rsidP="00000000" w:rsidRDefault="00000000" w:rsidRPr="00000000" w14:paraId="000000EC">
            <w:pPr>
              <w:spacing w:after="240" w:lineRule="auto"/>
              <w:rPr>
                <w:i w:val="1"/>
                <w:iCs w:val="1"/>
                <w:color w:val="036287"/>
                <w:sz w:val="20"/>
                <w:szCs w:val="20"/>
              </w:rPr>
            </w:pPr>
            <w:r w:rsidDel="00000000" w:rsidR="00000000" w:rsidRPr="00000000">
              <w:rPr>
                <w:i w:val="1"/>
                <w:iCs w:val="1"/>
                <w:color w:val="036287"/>
                <w:sz w:val="20"/>
                <w:szCs w:val="20"/>
                <w:rtl w:val="0"/>
              </w:rPr>
              <w:t xml:space="preserve">La PDS met à disposition un modèle de </w:t>
            </w:r>
            <w:hyperlink r:id="rId13">
              <w:r w:rsidDel="00000000" w:rsidR="00000000" w:rsidRPr="00000000">
                <w:rPr>
                  <w:i w:val="1"/>
                  <w:iCs w:val="1"/>
                  <w:color w:val="1155cc"/>
                  <w:sz w:val="20"/>
                  <w:szCs w:val="20"/>
                  <w:u w:val="single"/>
                  <w:rtl w:val="0"/>
                </w:rPr>
                <w:t xml:space="preserve">protocole scientifique</w:t>
              </w:r>
            </w:hyperlink>
            <w:r w:rsidDel="00000000" w:rsidR="00000000" w:rsidRPr="00000000">
              <w:rPr>
                <w:i w:val="1"/>
                <w:iCs w:val="1"/>
                <w:sz w:val="20"/>
                <w:szCs w:val="20"/>
                <w:rtl w:val="0"/>
              </w:rPr>
              <w:t xml:space="preserve"> </w:t>
            </w:r>
            <w:r w:rsidDel="00000000" w:rsidR="00000000" w:rsidRPr="00000000">
              <w:rPr>
                <w:i w:val="1"/>
                <w:iCs w:val="1"/>
                <w:color w:val="036287"/>
                <w:sz w:val="20"/>
                <w:szCs w:val="20"/>
                <w:rtl w:val="0"/>
              </w:rPr>
              <w:t xml:space="preserve">répondant à cette définition.</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ED">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EE">
            <w:pPr>
              <w:widowControl w:val="0"/>
              <w:ind w:left="283" w:hanging="360"/>
              <w:jc w:val="center"/>
              <w:rPr>
                <w:sz w:val="20"/>
                <w:szCs w:val="20"/>
              </w:rPr>
            </w:pPr>
            <w:r w:rsidDel="00000000" w:rsidR="00000000" w:rsidRPr="00000000">
              <w:rPr>
                <w:rtl w:val="0"/>
              </w:rPr>
            </w:r>
          </w:p>
          <w:p w:rsidR="00000000" w:rsidDel="00000000" w:rsidP="00000000" w:rsidRDefault="00000000" w:rsidRPr="00000000" w14:paraId="000000EF">
            <w:pPr>
              <w:widowControl w:val="0"/>
              <w:rPr>
                <w:sz w:val="18"/>
                <w:szCs w:val="18"/>
              </w:rPr>
            </w:pPr>
            <w:r w:rsidDel="00000000" w:rsidR="00000000" w:rsidRPr="00000000">
              <w:rPr>
                <w:i w:val="1"/>
                <w:iCs w:val="1"/>
                <w:color w:val="036287"/>
                <w:sz w:val="18"/>
                <w:szCs w:val="18"/>
                <w:rtl w:val="0"/>
              </w:rPr>
              <w:t xml:space="preserve">Conformité à documenter au point 3.5. Variables du protocole scientifique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F0">
            <w:pPr>
              <w:widowControl w:val="0"/>
              <w:jc w:val="center"/>
              <w:rPr>
                <w:sz w:val="20"/>
                <w:szCs w:val="20"/>
              </w:rPr>
            </w:pPr>
            <w:r w:rsidDel="00000000" w:rsidR="00000000" w:rsidRPr="00000000">
              <w:rPr>
                <w:rtl w:val="0"/>
              </w:rPr>
            </w:r>
          </w:p>
          <w:p w:rsidR="00000000" w:rsidDel="00000000" w:rsidP="00000000" w:rsidRDefault="00000000" w:rsidRPr="00000000" w14:paraId="000000F1">
            <w:pPr>
              <w:widowControl w:val="0"/>
              <w:ind w:left="283" w:hanging="360"/>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F3">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F4">
            <w:pPr>
              <w:widowControl w:val="0"/>
              <w:rPr>
                <w:sz w:val="20"/>
                <w:szCs w:val="20"/>
              </w:rPr>
            </w:pPr>
            <w:r w:rsidDel="00000000" w:rsidR="00000000" w:rsidRPr="00000000">
              <w:rPr>
                <w:rtl w:val="0"/>
              </w:rPr>
            </w:r>
          </w:p>
          <w:p w:rsidR="00000000" w:rsidDel="00000000" w:rsidP="00000000" w:rsidRDefault="00000000" w:rsidRPr="00000000" w14:paraId="000000F5">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0F6">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F7">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0F8">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1523"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FA">
            <w:pPr>
              <w:spacing w:after="240" w:lineRule="auto"/>
              <w:rPr>
                <w:sz w:val="20"/>
                <w:szCs w:val="20"/>
              </w:rPr>
            </w:pPr>
            <w:r w:rsidDel="00000000" w:rsidR="00000000" w:rsidRPr="00000000">
              <w:rPr>
                <w:sz w:val="20"/>
                <w:szCs w:val="20"/>
                <w:rtl w:val="0"/>
              </w:rPr>
              <w:t xml:space="preserve">Seules les catégories de données à caractère personnel relatives aux personnes incluses dans la recherche suivantes font l'objet du traitement :</w:t>
            </w:r>
          </w:p>
          <w:p w:rsidR="00000000" w:rsidDel="00000000" w:rsidP="00000000" w:rsidRDefault="00000000" w:rsidRPr="00000000" w14:paraId="000000FB">
            <w:pPr>
              <w:numPr>
                <w:ilvl w:val="0"/>
                <w:numId w:val="12"/>
              </w:numPr>
              <w:ind w:left="425" w:right="215" w:hanging="359"/>
              <w:rPr>
                <w:sz w:val="20"/>
                <w:szCs w:val="20"/>
              </w:rPr>
            </w:pPr>
            <w:r w:rsidDel="00000000" w:rsidR="00000000" w:rsidRPr="00000000">
              <w:rPr>
                <w:b w:val="1"/>
                <w:bCs w:val="1"/>
                <w:sz w:val="20"/>
                <w:szCs w:val="20"/>
                <w:rtl w:val="0"/>
              </w:rPr>
              <w:t xml:space="preserve">Données d’identification </w:t>
            </w:r>
            <w:r w:rsidDel="00000000" w:rsidR="00000000" w:rsidRPr="00000000">
              <w:rPr>
                <w:sz w:val="20"/>
                <w:szCs w:val="20"/>
                <w:rtl w:val="0"/>
              </w:rPr>
              <w:t xml:space="preserve">:</w:t>
            </w:r>
          </w:p>
          <w:p w:rsidR="00000000" w:rsidDel="00000000" w:rsidP="00000000" w:rsidRDefault="00000000" w:rsidRPr="00000000" w14:paraId="000000FC">
            <w:pPr>
              <w:numPr>
                <w:ilvl w:val="1"/>
                <w:numId w:val="12"/>
              </w:numPr>
              <w:ind w:left="708" w:right="215" w:hanging="359"/>
              <w:rPr>
                <w:sz w:val="20"/>
                <w:szCs w:val="20"/>
              </w:rPr>
            </w:pPr>
            <w:r w:rsidDel="00000000" w:rsidR="00000000" w:rsidRPr="00000000">
              <w:rPr>
                <w:sz w:val="20"/>
                <w:szCs w:val="20"/>
                <w:rtl w:val="0"/>
              </w:rPr>
              <w:t xml:space="preserve">Age ou date de naissance (mois et année de naissance, voire jour de naissance si ce dernier est nécessaire à la réalisation d'une recherche impliquant des personnes âgées de moins de deux ans) ;</w:t>
            </w:r>
          </w:p>
          <w:p w:rsidR="00000000" w:rsidDel="00000000" w:rsidP="00000000" w:rsidRDefault="00000000" w:rsidRPr="00000000" w14:paraId="000000FD">
            <w:pPr>
              <w:numPr>
                <w:ilvl w:val="1"/>
                <w:numId w:val="12"/>
              </w:numPr>
              <w:ind w:left="708" w:right="215" w:hanging="359"/>
              <w:rPr>
                <w:sz w:val="20"/>
                <w:szCs w:val="20"/>
              </w:rPr>
            </w:pPr>
            <w:r w:rsidDel="00000000" w:rsidR="00000000" w:rsidRPr="00000000">
              <w:rPr>
                <w:sz w:val="20"/>
                <w:szCs w:val="20"/>
                <w:rtl w:val="0"/>
              </w:rPr>
              <w:t xml:space="preserve">Lieu de naissance, sexe, pays et département de résidence ; </w:t>
            </w:r>
          </w:p>
          <w:p w:rsidR="00000000" w:rsidDel="00000000" w:rsidP="00000000" w:rsidRDefault="00000000" w:rsidRPr="00000000" w14:paraId="000000FE">
            <w:pPr>
              <w:numPr>
                <w:ilvl w:val="1"/>
                <w:numId w:val="12"/>
              </w:numPr>
              <w:ind w:left="708" w:right="215" w:hanging="359"/>
              <w:rPr>
                <w:sz w:val="20"/>
                <w:szCs w:val="20"/>
              </w:rPr>
            </w:pPr>
            <w:r w:rsidDel="00000000" w:rsidR="00000000" w:rsidRPr="00000000">
              <w:rPr>
                <w:sz w:val="20"/>
                <w:szCs w:val="20"/>
                <w:rtl w:val="0"/>
              </w:rPr>
              <w:t xml:space="preserve">Numéro d'ordre ou code alphanumérique</w:t>
            </w:r>
            <w:r w:rsidDel="00000000" w:rsidR="00000000" w:rsidRPr="00000000">
              <w:rPr>
                <w:sz w:val="20"/>
                <w:szCs w:val="20"/>
                <w:vertAlign w:val="superscript"/>
              </w:rPr>
              <w:footnoteReference w:customMarkFollows="0" w:id="1"/>
            </w:r>
            <w:r w:rsidDel="00000000" w:rsidR="00000000" w:rsidRPr="00000000">
              <w:rPr>
                <w:sz w:val="20"/>
                <w:szCs w:val="20"/>
                <w:rtl w:val="0"/>
              </w:rPr>
              <w:t xml:space="preserve"> à l'exclusion des nom(s), prénom(s) et du NIR ;</w:t>
            </w:r>
          </w:p>
          <w:p w:rsidR="00000000" w:rsidDel="00000000" w:rsidP="00000000" w:rsidRDefault="00000000" w:rsidRPr="00000000" w14:paraId="000000FF">
            <w:pPr>
              <w:numPr>
                <w:ilvl w:val="1"/>
                <w:numId w:val="12"/>
              </w:numPr>
              <w:ind w:left="708" w:right="215" w:hanging="359"/>
              <w:rPr>
                <w:sz w:val="20"/>
                <w:szCs w:val="20"/>
              </w:rPr>
            </w:pPr>
            <w:r w:rsidDel="00000000" w:rsidR="00000000" w:rsidRPr="00000000">
              <w:rPr>
                <w:sz w:val="20"/>
                <w:szCs w:val="20"/>
                <w:rtl w:val="0"/>
              </w:rPr>
              <w:t xml:space="preserve">Dans le strict respect des conditions prévues au point 2.3.2. : données administratives d'identification des personnes concernées (nom, prénom, coordonnées postales, électroniques et téléphoniques, coordonnées bancaires).</w:t>
              <w:br w:type="textWrapping"/>
            </w:r>
          </w:p>
          <w:p w:rsidR="00000000" w:rsidDel="00000000" w:rsidP="00000000" w:rsidRDefault="00000000" w:rsidRPr="00000000" w14:paraId="00000100">
            <w:pPr>
              <w:numPr>
                <w:ilvl w:val="0"/>
                <w:numId w:val="12"/>
              </w:numPr>
              <w:spacing w:after="240" w:lineRule="auto"/>
              <w:ind w:left="425" w:hanging="359"/>
              <w:rPr>
                <w:sz w:val="20"/>
                <w:szCs w:val="20"/>
              </w:rPr>
            </w:pPr>
            <w:r w:rsidDel="00000000" w:rsidR="00000000" w:rsidRPr="00000000">
              <w:rPr>
                <w:b w:val="1"/>
                <w:bCs w:val="1"/>
                <w:sz w:val="20"/>
                <w:szCs w:val="20"/>
                <w:rtl w:val="0"/>
              </w:rPr>
              <w:t xml:space="preserve">Santé </w:t>
            </w:r>
            <w:r w:rsidDel="00000000" w:rsidR="00000000" w:rsidRPr="00000000">
              <w:rPr>
                <w:sz w:val="20"/>
                <w:szCs w:val="20"/>
                <w:rtl w:val="0"/>
              </w:rPr>
              <w:t xml:space="preserve">(les données strictement nécessaires à la réalisation de la recherche et relatives à la santé de la personne qui s'y prête) ;</w:t>
            </w:r>
          </w:p>
          <w:p w:rsidR="00000000" w:rsidDel="00000000" w:rsidP="00000000" w:rsidRDefault="00000000" w:rsidRPr="00000000" w14:paraId="00000101">
            <w:pPr>
              <w:spacing w:after="240" w:lineRule="auto"/>
              <w:rPr>
                <w:sz w:val="20"/>
                <w:szCs w:val="20"/>
              </w:rPr>
            </w:pPr>
            <w:r w:rsidDel="00000000" w:rsidR="00000000" w:rsidRPr="00000000">
              <w:rPr>
                <w:sz w:val="20"/>
                <w:szCs w:val="20"/>
                <w:rtl w:val="0"/>
              </w:rPr>
              <w:t xml:space="preserve">Par exemple : poids, taille, thérapie suivie dans le cadre de la recherche et concomitante, résultats d'examens, résultats issus d'analyse d'échantillons biologiques, imagerie médicale, données relatives aux effets et événements indésirables, antécédents personnels ou familiaux, maladies ou événements associés, données relatives à un état de santé susceptible d'influencer les résultats ou de rendre impossible la participation en application de contre-indications médicales.</w:t>
            </w:r>
          </w:p>
          <w:p w:rsidR="00000000" w:rsidDel="00000000" w:rsidP="00000000" w:rsidRDefault="00000000" w:rsidRPr="00000000" w14:paraId="00000102">
            <w:pPr>
              <w:numPr>
                <w:ilvl w:val="0"/>
                <w:numId w:val="7"/>
              </w:numPr>
              <w:spacing w:after="240" w:lineRule="auto"/>
              <w:ind w:left="425" w:hanging="359"/>
              <w:rPr>
                <w:b w:val="1"/>
                <w:bCs w:val="1"/>
                <w:sz w:val="20"/>
                <w:szCs w:val="20"/>
              </w:rPr>
            </w:pPr>
            <w:r w:rsidDel="00000000" w:rsidR="00000000" w:rsidRPr="00000000">
              <w:rPr>
                <w:b w:val="1"/>
                <w:bCs w:val="1"/>
                <w:sz w:val="20"/>
                <w:szCs w:val="20"/>
                <w:rtl w:val="0"/>
              </w:rPr>
              <w:t xml:space="preserve">Photographie et/ou vidéo et/ou enregistrements vocaux ne permettant pas l'identification des personnes concernées par la recherche ;</w:t>
            </w:r>
          </w:p>
          <w:p w:rsidR="00000000" w:rsidDel="00000000" w:rsidP="00000000" w:rsidRDefault="00000000" w:rsidRPr="00000000" w14:paraId="00000103">
            <w:pPr>
              <w:spacing w:after="240" w:lineRule="auto"/>
              <w:rPr>
                <w:sz w:val="20"/>
                <w:szCs w:val="20"/>
              </w:rPr>
            </w:pPr>
            <w:r w:rsidDel="00000000" w:rsidR="00000000" w:rsidRPr="00000000">
              <w:rPr>
                <w:sz w:val="20"/>
                <w:szCs w:val="20"/>
                <w:rtl w:val="0"/>
              </w:rPr>
              <w:t xml:space="preserve">Par exemple avec masquage du visage, des yeux, des signes distinctifs et recueillies dans des conditions conformes aux dispositions applicables en matière de droit à l'image et de droit à la voix.</w:t>
            </w:r>
          </w:p>
          <w:p w:rsidR="00000000" w:rsidDel="00000000" w:rsidP="00000000" w:rsidRDefault="00000000" w:rsidRPr="00000000" w14:paraId="00000104">
            <w:pPr>
              <w:numPr>
                <w:ilvl w:val="0"/>
                <w:numId w:val="11"/>
              </w:numPr>
              <w:ind w:left="425" w:hanging="359"/>
              <w:rPr>
                <w:sz w:val="20"/>
                <w:szCs w:val="20"/>
              </w:rPr>
            </w:pPr>
            <w:r w:rsidDel="00000000" w:rsidR="00000000" w:rsidRPr="00000000">
              <w:rPr>
                <w:b w:val="1"/>
                <w:bCs w:val="1"/>
                <w:sz w:val="20"/>
                <w:szCs w:val="20"/>
                <w:rtl w:val="0"/>
              </w:rPr>
              <w:t xml:space="preserve">Dates relatives à la conduite de la recherche </w:t>
            </w:r>
            <w:r w:rsidDel="00000000" w:rsidR="00000000" w:rsidRPr="00000000">
              <w:rPr>
                <w:sz w:val="20"/>
                <w:szCs w:val="20"/>
                <w:rtl w:val="0"/>
              </w:rPr>
              <w:t xml:space="preserve">(notamment la date d'inclusion et les dates de visites ou de recueil des données) ;</w:t>
              <w:br w:type="textWrapping"/>
            </w:r>
          </w:p>
          <w:p w:rsidR="00000000" w:rsidDel="00000000" w:rsidP="00000000" w:rsidRDefault="00000000" w:rsidRPr="00000000" w14:paraId="00000105">
            <w:pPr>
              <w:numPr>
                <w:ilvl w:val="0"/>
                <w:numId w:val="11"/>
              </w:numPr>
              <w:ind w:left="425" w:hanging="359"/>
              <w:rPr>
                <w:sz w:val="20"/>
                <w:szCs w:val="20"/>
              </w:rPr>
            </w:pPr>
            <w:r w:rsidDel="00000000" w:rsidR="00000000" w:rsidRPr="00000000">
              <w:rPr>
                <w:b w:val="1"/>
                <w:bCs w:val="1"/>
                <w:sz w:val="20"/>
                <w:szCs w:val="20"/>
                <w:rtl w:val="0"/>
              </w:rPr>
              <w:t xml:space="preserve">Origine ethnique</w:t>
            </w:r>
            <w:r w:rsidDel="00000000" w:rsidR="00000000" w:rsidRPr="00000000">
              <w:rPr>
                <w:sz w:val="20"/>
                <w:szCs w:val="20"/>
                <w:rtl w:val="0"/>
              </w:rPr>
              <w:t xml:space="preserve"> ;</w:t>
              <w:br w:type="textWrapping"/>
            </w:r>
          </w:p>
          <w:p w:rsidR="00000000" w:rsidDel="00000000" w:rsidP="00000000" w:rsidRDefault="00000000" w:rsidRPr="00000000" w14:paraId="00000106">
            <w:pPr>
              <w:numPr>
                <w:ilvl w:val="0"/>
                <w:numId w:val="11"/>
              </w:numPr>
              <w:ind w:left="425" w:hanging="359"/>
              <w:rPr>
                <w:sz w:val="20"/>
                <w:szCs w:val="20"/>
              </w:rPr>
            </w:pPr>
            <w:r w:rsidDel="00000000" w:rsidR="00000000" w:rsidRPr="00000000">
              <w:rPr>
                <w:b w:val="1"/>
                <w:bCs w:val="1"/>
                <w:sz w:val="20"/>
                <w:szCs w:val="20"/>
                <w:rtl w:val="0"/>
              </w:rPr>
              <w:t xml:space="preserve">Données génétiques</w:t>
            </w:r>
            <w:r w:rsidDel="00000000" w:rsidR="00000000" w:rsidRPr="00000000">
              <w:rPr>
                <w:b w:val="1"/>
                <w:bCs w:val="1"/>
                <w:sz w:val="20"/>
                <w:szCs w:val="20"/>
                <w:vertAlign w:val="superscript"/>
              </w:rPr>
              <w:footnoteReference w:customMarkFollows="0" w:id="2"/>
            </w:r>
            <w:r w:rsidDel="00000000" w:rsidR="00000000" w:rsidRPr="00000000">
              <w:rPr>
                <w:b w:val="1"/>
                <w:bCs w:val="1"/>
                <w:sz w:val="20"/>
                <w:szCs w:val="20"/>
                <w:rtl w:val="0"/>
              </w:rPr>
              <w:t xml:space="preserve"> </w:t>
            </w:r>
            <w:r w:rsidDel="00000000" w:rsidR="00000000" w:rsidRPr="00000000">
              <w:rPr>
                <w:sz w:val="20"/>
                <w:szCs w:val="20"/>
                <w:rtl w:val="0"/>
              </w:rPr>
              <w:t xml:space="preserve">strictement nécessaires pour répondre aux objectifs ou finalités de la recherche, ne pouvant en aucun cas être utilisées aux fins d'identification ou de réidentification des personnes, et dont le traitement s'effectue dans les conditions suivantes :</w:t>
            </w:r>
          </w:p>
          <w:p w:rsidR="00000000" w:rsidDel="00000000" w:rsidP="00000000" w:rsidRDefault="00000000" w:rsidRPr="00000000" w14:paraId="00000107">
            <w:pPr>
              <w:numPr>
                <w:ilvl w:val="1"/>
                <w:numId w:val="11"/>
              </w:numPr>
              <w:ind w:left="850" w:hanging="360"/>
              <w:rPr>
                <w:sz w:val="20"/>
                <w:szCs w:val="20"/>
              </w:rPr>
            </w:pPr>
            <w:r w:rsidDel="00000000" w:rsidR="00000000" w:rsidRPr="00000000">
              <w:rPr>
                <w:sz w:val="20"/>
                <w:szCs w:val="20"/>
                <w:rtl w:val="0"/>
              </w:rPr>
              <w:t xml:space="preserve">réutilisation de données génétiques, obtenues dans le cadre de la prise en charge médicale ou lors d'une recherche antérieure selon les dispositions législatives applicables alors en vigueur</w:t>
            </w:r>
          </w:p>
          <w:p w:rsidR="00000000" w:rsidDel="00000000" w:rsidP="00000000" w:rsidRDefault="00000000" w:rsidRPr="00000000" w14:paraId="00000108">
            <w:pPr>
              <w:numPr>
                <w:ilvl w:val="1"/>
                <w:numId w:val="11"/>
              </w:numPr>
              <w:ind w:left="850" w:hanging="360"/>
              <w:rPr>
                <w:sz w:val="20"/>
                <w:szCs w:val="20"/>
              </w:rPr>
            </w:pPr>
            <w:r w:rsidDel="00000000" w:rsidR="00000000" w:rsidRPr="00000000">
              <w:rPr>
                <w:sz w:val="20"/>
                <w:szCs w:val="20"/>
                <w:rtl w:val="0"/>
              </w:rPr>
              <w:t xml:space="preserve">ou réalisation d'un examen des caractéristiques génétiques selon les conditions prévues au </w:t>
            </w:r>
            <w:hyperlink r:id="rId14">
              <w:r w:rsidDel="00000000" w:rsidR="00000000" w:rsidRPr="00000000">
                <w:rPr>
                  <w:color w:val="1155cc"/>
                  <w:sz w:val="20"/>
                  <w:szCs w:val="20"/>
                  <w:u w:val="single"/>
                  <w:rtl w:val="0"/>
                </w:rPr>
                <w:t xml:space="preserve">premier alinéa de l'article L.1131-1-1 du CSP</w:t>
              </w:r>
            </w:hyperlink>
            <w:r w:rsidDel="00000000" w:rsidR="00000000" w:rsidRPr="00000000">
              <w:rPr>
                <w:sz w:val="20"/>
                <w:szCs w:val="20"/>
                <w:rtl w:val="0"/>
              </w:rPr>
              <w:t xml:space="preserve"> ;</w:t>
              <w:br w:type="textWrapping"/>
            </w:r>
          </w:p>
          <w:p w:rsidR="00000000" w:rsidDel="00000000" w:rsidP="00000000" w:rsidRDefault="00000000" w:rsidRPr="00000000" w14:paraId="00000109">
            <w:pPr>
              <w:numPr>
                <w:ilvl w:val="0"/>
                <w:numId w:val="11"/>
              </w:numPr>
              <w:ind w:left="425" w:hanging="359"/>
              <w:rPr>
                <w:sz w:val="20"/>
                <w:szCs w:val="20"/>
              </w:rPr>
            </w:pPr>
            <w:r w:rsidDel="00000000" w:rsidR="00000000" w:rsidRPr="00000000">
              <w:rPr>
                <w:b w:val="1"/>
                <w:bCs w:val="1"/>
                <w:sz w:val="20"/>
                <w:szCs w:val="20"/>
                <w:rtl w:val="0"/>
              </w:rPr>
              <w:t xml:space="preserve">Situation familiale</w:t>
            </w:r>
            <w:r w:rsidDel="00000000" w:rsidR="00000000" w:rsidRPr="00000000">
              <w:rPr>
                <w:sz w:val="20"/>
                <w:szCs w:val="20"/>
                <w:rtl w:val="0"/>
              </w:rPr>
              <w:t xml:space="preserve"> ;</w:t>
              <w:br w:type="textWrapping"/>
            </w:r>
          </w:p>
          <w:p w:rsidR="00000000" w:rsidDel="00000000" w:rsidP="00000000" w:rsidRDefault="00000000" w:rsidRPr="00000000" w14:paraId="0000010A">
            <w:pPr>
              <w:numPr>
                <w:ilvl w:val="0"/>
                <w:numId w:val="11"/>
              </w:numPr>
              <w:spacing w:after="240" w:lineRule="auto"/>
              <w:ind w:left="425" w:hanging="359"/>
              <w:rPr>
                <w:sz w:val="20"/>
                <w:szCs w:val="20"/>
              </w:rPr>
            </w:pPr>
            <w:r w:rsidDel="00000000" w:rsidR="00000000" w:rsidRPr="00000000">
              <w:rPr>
                <w:b w:val="1"/>
                <w:bCs w:val="1"/>
                <w:sz w:val="20"/>
                <w:szCs w:val="20"/>
                <w:rtl w:val="0"/>
              </w:rPr>
              <w:t xml:space="preserve">Niveau de formation</w:t>
            </w:r>
            <w:r w:rsidDel="00000000" w:rsidR="00000000" w:rsidRPr="00000000">
              <w:rPr>
                <w:rtl w:val="0"/>
              </w:rPr>
            </w:r>
          </w:p>
          <w:p w:rsidR="00000000" w:rsidDel="00000000" w:rsidP="00000000" w:rsidRDefault="00000000" w:rsidRPr="00000000" w14:paraId="0000010B">
            <w:pPr>
              <w:spacing w:after="240" w:lineRule="auto"/>
              <w:rPr>
                <w:sz w:val="20"/>
                <w:szCs w:val="20"/>
              </w:rPr>
            </w:pPr>
            <w:r w:rsidDel="00000000" w:rsidR="00000000" w:rsidRPr="00000000">
              <w:rPr>
                <w:sz w:val="20"/>
                <w:szCs w:val="20"/>
                <w:rtl w:val="0"/>
              </w:rPr>
              <w:t xml:space="preserve">Par exemple : primaire, secondaire, supérieur.</w:t>
            </w:r>
          </w:p>
          <w:p w:rsidR="00000000" w:rsidDel="00000000" w:rsidP="00000000" w:rsidRDefault="00000000" w:rsidRPr="00000000" w14:paraId="0000010C">
            <w:pPr>
              <w:numPr>
                <w:ilvl w:val="0"/>
                <w:numId w:val="12"/>
              </w:numPr>
              <w:spacing w:after="240" w:lineRule="auto"/>
              <w:ind w:left="425" w:hanging="359"/>
              <w:rPr>
                <w:sz w:val="20"/>
                <w:szCs w:val="20"/>
              </w:rPr>
            </w:pPr>
            <w:r w:rsidDel="00000000" w:rsidR="00000000" w:rsidRPr="00000000">
              <w:rPr>
                <w:b w:val="1"/>
                <w:bCs w:val="1"/>
                <w:sz w:val="20"/>
                <w:szCs w:val="20"/>
                <w:rtl w:val="0"/>
              </w:rPr>
              <w:t xml:space="preserve">Catégorie socioprofessionnelle </w:t>
            </w:r>
            <w:r w:rsidDel="00000000" w:rsidR="00000000" w:rsidRPr="00000000">
              <w:rPr>
                <w:rtl w:val="0"/>
              </w:rPr>
            </w:r>
          </w:p>
          <w:p w:rsidR="00000000" w:rsidDel="00000000" w:rsidP="00000000" w:rsidRDefault="00000000" w:rsidRPr="00000000" w14:paraId="0000010D">
            <w:pPr>
              <w:spacing w:after="240" w:lineRule="auto"/>
              <w:rPr>
                <w:sz w:val="20"/>
                <w:szCs w:val="20"/>
              </w:rPr>
            </w:pPr>
            <w:r w:rsidDel="00000000" w:rsidR="00000000" w:rsidRPr="00000000">
              <w:rPr>
                <w:sz w:val="20"/>
                <w:szCs w:val="20"/>
                <w:rtl w:val="0"/>
              </w:rPr>
              <w:t xml:space="preserve">Par exemple : les catégories INSEE.</w:t>
            </w:r>
          </w:p>
          <w:p w:rsidR="00000000" w:rsidDel="00000000" w:rsidP="00000000" w:rsidRDefault="00000000" w:rsidRPr="00000000" w14:paraId="0000010E">
            <w:pPr>
              <w:numPr>
                <w:ilvl w:val="0"/>
                <w:numId w:val="12"/>
              </w:numPr>
              <w:spacing w:after="240" w:lineRule="auto"/>
              <w:ind w:left="425" w:hanging="359"/>
              <w:rPr>
                <w:b w:val="1"/>
                <w:bCs w:val="1"/>
                <w:sz w:val="20"/>
                <w:szCs w:val="20"/>
              </w:rPr>
            </w:pPr>
            <w:r w:rsidDel="00000000" w:rsidR="00000000" w:rsidRPr="00000000">
              <w:rPr>
                <w:b w:val="1"/>
                <w:bCs w:val="1"/>
                <w:sz w:val="20"/>
                <w:szCs w:val="20"/>
                <w:rtl w:val="0"/>
              </w:rPr>
              <w:t xml:space="preserve">Vie professionnelle </w:t>
            </w:r>
          </w:p>
          <w:p w:rsidR="00000000" w:rsidDel="00000000" w:rsidP="00000000" w:rsidRDefault="00000000" w:rsidRPr="00000000" w14:paraId="0000010F">
            <w:pPr>
              <w:spacing w:after="240" w:lineRule="auto"/>
              <w:rPr>
                <w:sz w:val="20"/>
                <w:szCs w:val="20"/>
              </w:rPr>
            </w:pPr>
            <w:r w:rsidDel="00000000" w:rsidR="00000000" w:rsidRPr="00000000">
              <w:rPr>
                <w:sz w:val="20"/>
                <w:szCs w:val="20"/>
                <w:rtl w:val="0"/>
              </w:rPr>
              <w:t xml:space="preserve">Par exemple, profession actuelle, historique, chômage, trajets et déplacements professionnels, expositions professionnelles.</w:t>
            </w:r>
          </w:p>
          <w:p w:rsidR="00000000" w:rsidDel="00000000" w:rsidP="00000000" w:rsidRDefault="00000000" w:rsidRPr="00000000" w14:paraId="00000110">
            <w:pPr>
              <w:numPr>
                <w:ilvl w:val="0"/>
                <w:numId w:val="12"/>
              </w:numPr>
              <w:ind w:left="425" w:hanging="359"/>
              <w:rPr>
                <w:sz w:val="20"/>
                <w:szCs w:val="20"/>
              </w:rPr>
            </w:pPr>
            <w:r w:rsidDel="00000000" w:rsidR="00000000" w:rsidRPr="00000000">
              <w:rPr>
                <w:b w:val="1"/>
                <w:bCs w:val="1"/>
                <w:sz w:val="20"/>
                <w:szCs w:val="20"/>
                <w:rtl w:val="0"/>
              </w:rPr>
              <w:t xml:space="preserve">Régime d'affiliation à la sécurité sociale</w:t>
            </w:r>
            <w:r w:rsidDel="00000000" w:rsidR="00000000" w:rsidRPr="00000000">
              <w:rPr>
                <w:sz w:val="20"/>
                <w:szCs w:val="20"/>
                <w:rtl w:val="0"/>
              </w:rPr>
              <w:t xml:space="preserve"> (à l'exclusion du NIR), </w:t>
            </w:r>
            <w:r w:rsidDel="00000000" w:rsidR="00000000" w:rsidRPr="00000000">
              <w:rPr>
                <w:b w:val="1"/>
                <w:bCs w:val="1"/>
                <w:sz w:val="20"/>
                <w:szCs w:val="20"/>
                <w:rtl w:val="0"/>
              </w:rPr>
              <w:t xml:space="preserve">assurance complémentaire</w:t>
            </w:r>
            <w:r w:rsidDel="00000000" w:rsidR="00000000" w:rsidRPr="00000000">
              <w:rPr>
                <w:sz w:val="20"/>
                <w:szCs w:val="20"/>
                <w:rtl w:val="0"/>
              </w:rPr>
              <w:t xml:space="preserve"> (mutuelle, assurance privée) ;</w:t>
              <w:br w:type="textWrapping"/>
            </w:r>
          </w:p>
          <w:p w:rsidR="00000000" w:rsidDel="00000000" w:rsidP="00000000" w:rsidRDefault="00000000" w:rsidRPr="00000000" w14:paraId="00000111">
            <w:pPr>
              <w:numPr>
                <w:ilvl w:val="0"/>
                <w:numId w:val="12"/>
              </w:numPr>
              <w:ind w:left="425" w:hanging="359"/>
              <w:rPr>
                <w:sz w:val="20"/>
                <w:szCs w:val="20"/>
              </w:rPr>
            </w:pPr>
            <w:r w:rsidDel="00000000" w:rsidR="00000000" w:rsidRPr="00000000">
              <w:rPr>
                <w:b w:val="1"/>
                <w:bCs w:val="1"/>
                <w:sz w:val="20"/>
                <w:szCs w:val="20"/>
                <w:rtl w:val="0"/>
              </w:rPr>
              <w:t xml:space="preserve">Participation à d'autres recherches ou études</w:t>
            </w:r>
            <w:r w:rsidDel="00000000" w:rsidR="00000000" w:rsidRPr="00000000">
              <w:rPr>
                <w:sz w:val="20"/>
                <w:szCs w:val="20"/>
                <w:rtl w:val="0"/>
              </w:rPr>
              <w:t xml:space="preserve">, en vue de s'assurer du respect des critères d'inclusion ;</w:t>
              <w:br w:type="textWrapping"/>
            </w:r>
          </w:p>
          <w:p w:rsidR="00000000" w:rsidDel="00000000" w:rsidP="00000000" w:rsidRDefault="00000000" w:rsidRPr="00000000" w14:paraId="00000112">
            <w:pPr>
              <w:numPr>
                <w:ilvl w:val="0"/>
                <w:numId w:val="12"/>
              </w:numPr>
              <w:spacing w:after="240" w:lineRule="auto"/>
              <w:ind w:left="425" w:hanging="359"/>
              <w:rPr>
                <w:b w:val="1"/>
                <w:bCs w:val="1"/>
                <w:sz w:val="20"/>
                <w:szCs w:val="20"/>
              </w:rPr>
            </w:pPr>
            <w:r w:rsidDel="00000000" w:rsidR="00000000" w:rsidRPr="00000000">
              <w:rPr>
                <w:b w:val="1"/>
                <w:bCs w:val="1"/>
                <w:sz w:val="20"/>
                <w:szCs w:val="20"/>
                <w:rtl w:val="0"/>
              </w:rPr>
              <w:t xml:space="preserve">Déplacements ;</w:t>
            </w:r>
          </w:p>
          <w:p w:rsidR="00000000" w:rsidDel="00000000" w:rsidP="00000000" w:rsidRDefault="00000000" w:rsidRPr="00000000" w14:paraId="00000113">
            <w:pPr>
              <w:spacing w:after="240" w:lineRule="auto"/>
              <w:rPr>
                <w:sz w:val="20"/>
                <w:szCs w:val="20"/>
              </w:rPr>
            </w:pPr>
            <w:r w:rsidDel="00000000" w:rsidR="00000000" w:rsidRPr="00000000">
              <w:rPr>
                <w:sz w:val="20"/>
                <w:szCs w:val="20"/>
                <w:rtl w:val="0"/>
              </w:rPr>
              <w:t xml:space="preserve">Par exemple vers le lieu de soin ou de la recherche (mode, durée, distance).</w:t>
            </w:r>
          </w:p>
          <w:p w:rsidR="00000000" w:rsidDel="00000000" w:rsidP="00000000" w:rsidRDefault="00000000" w:rsidRPr="00000000" w14:paraId="00000114">
            <w:pPr>
              <w:numPr>
                <w:ilvl w:val="0"/>
                <w:numId w:val="12"/>
              </w:numPr>
              <w:ind w:left="425" w:hanging="359"/>
              <w:rPr>
                <w:sz w:val="20"/>
                <w:szCs w:val="20"/>
              </w:rPr>
            </w:pPr>
            <w:r w:rsidDel="00000000" w:rsidR="00000000" w:rsidRPr="00000000">
              <w:rPr>
                <w:b w:val="1"/>
                <w:bCs w:val="1"/>
                <w:sz w:val="20"/>
                <w:szCs w:val="20"/>
                <w:rtl w:val="0"/>
              </w:rPr>
              <w:t xml:space="preserve">Consommation de tabac, alcool, drogues</w:t>
            </w:r>
            <w:r w:rsidDel="00000000" w:rsidR="00000000" w:rsidRPr="00000000">
              <w:rPr>
                <w:sz w:val="20"/>
                <w:szCs w:val="20"/>
                <w:rtl w:val="0"/>
              </w:rPr>
              <w:t xml:space="preserve"> ;</w:t>
              <w:br w:type="textWrapping"/>
            </w:r>
          </w:p>
          <w:p w:rsidR="00000000" w:rsidDel="00000000" w:rsidP="00000000" w:rsidRDefault="00000000" w:rsidRPr="00000000" w14:paraId="00000115">
            <w:pPr>
              <w:numPr>
                <w:ilvl w:val="0"/>
                <w:numId w:val="12"/>
              </w:numPr>
              <w:spacing w:after="240" w:lineRule="auto"/>
              <w:ind w:left="425" w:hanging="359"/>
              <w:rPr>
                <w:sz w:val="20"/>
                <w:szCs w:val="20"/>
              </w:rPr>
            </w:pPr>
            <w:r w:rsidDel="00000000" w:rsidR="00000000" w:rsidRPr="00000000">
              <w:rPr>
                <w:b w:val="1"/>
                <w:bCs w:val="1"/>
                <w:sz w:val="20"/>
                <w:szCs w:val="20"/>
                <w:rtl w:val="0"/>
              </w:rPr>
              <w:t xml:space="preserve">Habitudes de vie et comportement ;</w:t>
            </w:r>
            <w:r w:rsidDel="00000000" w:rsidR="00000000" w:rsidRPr="00000000">
              <w:rPr>
                <w:rtl w:val="0"/>
              </w:rPr>
            </w:r>
          </w:p>
          <w:p w:rsidR="00000000" w:rsidDel="00000000" w:rsidP="00000000" w:rsidRDefault="00000000" w:rsidRPr="00000000" w14:paraId="00000116">
            <w:pPr>
              <w:spacing w:after="240" w:lineRule="auto"/>
              <w:rPr>
                <w:sz w:val="20"/>
                <w:szCs w:val="20"/>
              </w:rPr>
            </w:pPr>
            <w:r w:rsidDel="00000000" w:rsidR="00000000" w:rsidRPr="00000000">
              <w:rPr>
                <w:sz w:val="20"/>
                <w:szCs w:val="20"/>
                <w:rtl w:val="0"/>
              </w:rPr>
              <w:t xml:space="preserve">Par exemple : dépendance (seul, en institution, autonome, grabataire), assistance (aide-ménagère, familiale), exercice physique (intensité, fréquence, durée), régime et comportement alimentaire, loisirs.</w:t>
            </w:r>
          </w:p>
          <w:p w:rsidR="00000000" w:rsidDel="00000000" w:rsidP="00000000" w:rsidRDefault="00000000" w:rsidRPr="00000000" w14:paraId="00000117">
            <w:pPr>
              <w:numPr>
                <w:ilvl w:val="0"/>
                <w:numId w:val="12"/>
              </w:numPr>
              <w:spacing w:after="240" w:lineRule="auto"/>
              <w:ind w:left="425" w:hanging="359"/>
              <w:rPr>
                <w:b w:val="1"/>
                <w:bCs w:val="1"/>
                <w:sz w:val="20"/>
                <w:szCs w:val="20"/>
              </w:rPr>
            </w:pPr>
            <w:r w:rsidDel="00000000" w:rsidR="00000000" w:rsidRPr="00000000">
              <w:rPr>
                <w:b w:val="1"/>
                <w:bCs w:val="1"/>
                <w:sz w:val="20"/>
                <w:szCs w:val="20"/>
                <w:rtl w:val="0"/>
              </w:rPr>
              <w:t xml:space="preserve">Mode de vie ;</w:t>
            </w:r>
          </w:p>
          <w:p w:rsidR="00000000" w:rsidDel="00000000" w:rsidP="00000000" w:rsidRDefault="00000000" w:rsidRPr="00000000" w14:paraId="00000118">
            <w:pPr>
              <w:spacing w:after="240" w:lineRule="auto"/>
              <w:rPr>
                <w:sz w:val="20"/>
                <w:szCs w:val="20"/>
              </w:rPr>
            </w:pPr>
            <w:r w:rsidDel="00000000" w:rsidR="00000000" w:rsidRPr="00000000">
              <w:rPr>
                <w:sz w:val="20"/>
                <w:szCs w:val="20"/>
                <w:rtl w:val="0"/>
              </w:rPr>
              <w:t xml:space="preserve">Par exemple : urbain, semi-urbain, nomade, sédentaire ; habitat (maison particulière ou immeuble, étage, ascenseur, etc.).</w:t>
            </w:r>
          </w:p>
          <w:p w:rsidR="00000000" w:rsidDel="00000000" w:rsidP="00000000" w:rsidRDefault="00000000" w:rsidRPr="00000000" w14:paraId="00000119">
            <w:pPr>
              <w:numPr>
                <w:ilvl w:val="0"/>
                <w:numId w:val="12"/>
              </w:numPr>
              <w:ind w:left="425" w:hanging="359"/>
              <w:rPr>
                <w:b w:val="1"/>
                <w:bCs w:val="1"/>
                <w:sz w:val="20"/>
                <w:szCs w:val="20"/>
              </w:rPr>
            </w:pPr>
            <w:r w:rsidDel="00000000" w:rsidR="00000000" w:rsidRPr="00000000">
              <w:rPr>
                <w:b w:val="1"/>
                <w:bCs w:val="1"/>
                <w:sz w:val="20"/>
                <w:szCs w:val="20"/>
                <w:rtl w:val="0"/>
              </w:rPr>
              <w:t xml:space="preserve">Vie sexuelle ;</w:t>
              <w:br w:type="textWrapping"/>
            </w:r>
          </w:p>
          <w:p w:rsidR="00000000" w:rsidDel="00000000" w:rsidP="00000000" w:rsidRDefault="00000000" w:rsidRPr="00000000" w14:paraId="0000011A">
            <w:pPr>
              <w:numPr>
                <w:ilvl w:val="0"/>
                <w:numId w:val="12"/>
              </w:numPr>
              <w:ind w:left="425" w:hanging="359"/>
              <w:rPr>
                <w:sz w:val="20"/>
                <w:szCs w:val="20"/>
              </w:rPr>
            </w:pPr>
            <w:r w:rsidDel="00000000" w:rsidR="00000000" w:rsidRPr="00000000">
              <w:rPr>
                <w:b w:val="1"/>
                <w:bCs w:val="1"/>
                <w:sz w:val="20"/>
                <w:szCs w:val="20"/>
                <w:rtl w:val="0"/>
              </w:rPr>
              <w:t xml:space="preserve">Statut vital</w:t>
            </w:r>
            <w:r w:rsidDel="00000000" w:rsidR="00000000" w:rsidRPr="00000000">
              <w:rPr>
                <w:sz w:val="20"/>
                <w:szCs w:val="20"/>
                <w:rtl w:val="0"/>
              </w:rPr>
              <w:t xml:space="preserve">, lorsque cette information figure dans le document source ou est connue du professionnel intervenant dans la recherche ;</w:t>
              <w:br w:type="textWrapping"/>
            </w:r>
          </w:p>
          <w:p w:rsidR="00000000" w:rsidDel="00000000" w:rsidP="00000000" w:rsidRDefault="00000000" w:rsidRPr="00000000" w14:paraId="0000011B">
            <w:pPr>
              <w:numPr>
                <w:ilvl w:val="0"/>
                <w:numId w:val="12"/>
              </w:numPr>
              <w:ind w:left="425" w:hanging="359"/>
              <w:rPr>
                <w:sz w:val="20"/>
                <w:szCs w:val="20"/>
              </w:rPr>
            </w:pPr>
            <w:r w:rsidDel="00000000" w:rsidR="00000000" w:rsidRPr="00000000">
              <w:rPr>
                <w:b w:val="1"/>
                <w:bCs w:val="1"/>
                <w:sz w:val="20"/>
                <w:szCs w:val="20"/>
                <w:rtl w:val="0"/>
              </w:rPr>
              <w:t xml:space="preserve">Remboursement des frais engagés par la personne concernée</w:t>
            </w:r>
            <w:r w:rsidDel="00000000" w:rsidR="00000000" w:rsidRPr="00000000">
              <w:rPr>
                <w:sz w:val="20"/>
                <w:szCs w:val="20"/>
                <w:rtl w:val="0"/>
              </w:rPr>
              <w:t xml:space="preserve">, liés à la recherche ;</w:t>
              <w:br w:type="textWrapping"/>
            </w:r>
          </w:p>
          <w:p w:rsidR="00000000" w:rsidDel="00000000" w:rsidP="00000000" w:rsidRDefault="00000000" w:rsidRPr="00000000" w14:paraId="0000011C">
            <w:pPr>
              <w:numPr>
                <w:ilvl w:val="0"/>
                <w:numId w:val="12"/>
              </w:numPr>
              <w:spacing w:after="240" w:lineRule="auto"/>
              <w:ind w:left="425" w:hanging="359"/>
              <w:rPr>
                <w:sz w:val="20"/>
                <w:szCs w:val="20"/>
              </w:rPr>
            </w:pPr>
            <w:r w:rsidDel="00000000" w:rsidR="00000000" w:rsidRPr="00000000">
              <w:rPr>
                <w:b w:val="1"/>
                <w:bCs w:val="1"/>
                <w:sz w:val="20"/>
                <w:szCs w:val="20"/>
                <w:rtl w:val="0"/>
              </w:rPr>
              <w:t xml:space="preserve">Échelle de qualité de vie</w:t>
            </w:r>
            <w:r w:rsidDel="00000000" w:rsidR="00000000" w:rsidRPr="00000000">
              <w:rPr>
                <w:sz w:val="20"/>
                <w:szCs w:val="20"/>
                <w:rtl w:val="0"/>
              </w:rPr>
              <w:t xml:space="preserve"> ou autres informations sur la qualité de vie de la personne.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1D">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1E">
            <w:pPr>
              <w:widowControl w:val="0"/>
              <w:rPr>
                <w:color w:val="ffffff"/>
                <w:sz w:val="20"/>
                <w:szCs w:val="20"/>
              </w:rPr>
            </w:pPr>
            <w:r w:rsidDel="00000000" w:rsidR="00000000" w:rsidRPr="00000000">
              <w:rPr>
                <w:rtl w:val="0"/>
              </w:rPr>
            </w:r>
          </w:p>
          <w:p w:rsidR="00000000" w:rsidDel="00000000" w:rsidP="00000000" w:rsidRDefault="00000000" w:rsidRPr="00000000" w14:paraId="0000011F">
            <w:pPr>
              <w:widowControl w:val="0"/>
              <w:rPr>
                <w:color w:val="036287"/>
                <w:sz w:val="18"/>
                <w:szCs w:val="18"/>
              </w:rPr>
            </w:pPr>
            <w:r w:rsidDel="00000000" w:rsidR="00000000" w:rsidRPr="00000000">
              <w:rPr>
                <w:i w:val="1"/>
                <w:iCs w:val="1"/>
                <w:color w:val="036287"/>
                <w:sz w:val="18"/>
                <w:szCs w:val="18"/>
                <w:rtl w:val="0"/>
              </w:rPr>
              <w:t xml:space="preserve">Conformité à documenter au point 3.5. Variables du protocole scientifique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20">
            <w:pPr>
              <w:widowControl w:val="0"/>
              <w:jc w:val="center"/>
              <w:rPr>
                <w:sz w:val="20"/>
                <w:szCs w:val="20"/>
              </w:rPr>
            </w:pPr>
            <w:r w:rsidDel="00000000" w:rsidR="00000000" w:rsidRPr="00000000">
              <w:rPr>
                <w:rtl w:val="0"/>
              </w:rPr>
            </w:r>
          </w:p>
          <w:p w:rsidR="00000000" w:rsidDel="00000000" w:rsidP="00000000" w:rsidRDefault="00000000" w:rsidRPr="00000000" w14:paraId="00000121">
            <w:pPr>
              <w:widowControl w:val="0"/>
              <w:ind w:left="283" w:hanging="360"/>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23">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24">
            <w:pPr>
              <w:widowControl w:val="0"/>
              <w:rPr>
                <w:sz w:val="20"/>
                <w:szCs w:val="20"/>
              </w:rPr>
            </w:pPr>
            <w:r w:rsidDel="00000000" w:rsidR="00000000" w:rsidRPr="00000000">
              <w:rPr>
                <w:rtl w:val="0"/>
              </w:rPr>
            </w:r>
          </w:p>
          <w:p w:rsidR="00000000" w:rsidDel="00000000" w:rsidP="00000000" w:rsidRDefault="00000000" w:rsidRPr="00000000" w14:paraId="00000125">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26">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127">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50" w:hRule="atLeast"/>
          <w:tblHeader w:val="0"/>
        </w:trPr>
        <w:tc>
          <w:tcPr>
            <w:gridSpan w:val="7"/>
            <w:tcBorders>
              <w:top w:color="036287" w:space="0" w:sz="12" w:val="single"/>
              <w:left w:color="036287" w:space="0" w:sz="12" w:val="single"/>
              <w:bottom w:color="036287" w:space="0" w:sz="12" w:val="single"/>
              <w:right w:color="036287" w:space="0" w:sz="12" w:val="single"/>
            </w:tcBorders>
            <w:shd w:fill="c6dbe4" w:val="clear"/>
            <w:vAlign w:val="center"/>
          </w:tcPr>
          <w:p w:rsidR="00000000" w:rsidDel="00000000" w:rsidP="00000000" w:rsidRDefault="00000000" w:rsidRPr="00000000" w14:paraId="00000129">
            <w:pPr>
              <w:rPr>
                <w:sz w:val="20"/>
                <w:szCs w:val="20"/>
              </w:rPr>
            </w:pPr>
            <w:bookmarkStart w:colFirst="0" w:colLast="0" w:name="_heading=h.j00j8jgm90wf" w:id="12"/>
            <w:bookmarkEnd w:id="12"/>
            <w:r w:rsidDel="00000000" w:rsidR="00000000" w:rsidRPr="00000000">
              <w:rPr>
                <w:sz w:val="20"/>
                <w:szCs w:val="20"/>
                <w:rtl w:val="0"/>
              </w:rPr>
              <w:t xml:space="preserve">2.3. Destinataires des données à caractère personnel traitées</w:t>
            </w:r>
          </w:p>
        </w:tc>
      </w:tr>
      <w:tr>
        <w:trPr>
          <w:cantSplit w:val="0"/>
          <w:trHeight w:val="679"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30">
            <w:pPr>
              <w:spacing w:after="240" w:lineRule="auto"/>
              <w:rPr>
                <w:sz w:val="20"/>
                <w:szCs w:val="20"/>
              </w:rPr>
            </w:pPr>
            <w:r w:rsidDel="00000000" w:rsidR="00000000" w:rsidRPr="00000000">
              <w:rPr>
                <w:sz w:val="20"/>
                <w:szCs w:val="20"/>
                <w:rtl w:val="0"/>
              </w:rPr>
              <w:t xml:space="preserve">L’accès aux données s’effectue sous la responsabilité du responsable de traitement ou en application de dispositions légales ou réglementaires spécifiques.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31">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32">
            <w:pPr>
              <w:widowControl w:val="0"/>
              <w:ind w:left="720" w:firstLine="0"/>
              <w:rPr>
                <w:sz w:val="20"/>
                <w:szCs w:val="20"/>
              </w:rPr>
            </w:pPr>
            <w:r w:rsidDel="00000000" w:rsidR="00000000" w:rsidRPr="00000000">
              <w:rPr>
                <w:rtl w:val="0"/>
              </w:rPr>
            </w:r>
          </w:p>
          <w:p w:rsidR="00000000" w:rsidDel="00000000" w:rsidP="00000000" w:rsidRDefault="00000000" w:rsidRPr="00000000" w14:paraId="00000133">
            <w:pPr>
              <w:widowControl w:val="0"/>
              <w:rPr>
                <w:color w:val="036287"/>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34">
            <w:pPr>
              <w:widowControl w:val="0"/>
              <w:jc w:val="center"/>
              <w:rPr>
                <w:sz w:val="20"/>
                <w:szCs w:val="20"/>
              </w:rPr>
            </w:pPr>
            <w:r w:rsidDel="00000000" w:rsidR="00000000" w:rsidRPr="00000000">
              <w:rPr>
                <w:rtl w:val="0"/>
              </w:rPr>
            </w:r>
          </w:p>
          <w:p w:rsidR="00000000" w:rsidDel="00000000" w:rsidP="00000000" w:rsidRDefault="00000000" w:rsidRPr="00000000" w14:paraId="00000135">
            <w:pPr>
              <w:widowControl w:val="0"/>
              <w:jc w:val="center"/>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37">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38">
            <w:pPr>
              <w:widowControl w:val="0"/>
              <w:rPr>
                <w:sz w:val="20"/>
                <w:szCs w:val="20"/>
              </w:rPr>
            </w:pPr>
            <w:r w:rsidDel="00000000" w:rsidR="00000000" w:rsidRPr="00000000">
              <w:rPr>
                <w:rtl w:val="0"/>
              </w:rPr>
            </w:r>
          </w:p>
          <w:p w:rsidR="00000000" w:rsidDel="00000000" w:rsidP="00000000" w:rsidRDefault="00000000" w:rsidRPr="00000000" w14:paraId="00000139">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3A">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13B">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88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3D">
            <w:pPr>
              <w:rPr>
                <w:sz w:val="20"/>
                <w:szCs w:val="20"/>
              </w:rPr>
            </w:pPr>
            <w:r w:rsidDel="00000000" w:rsidR="00000000" w:rsidRPr="00000000">
              <w:rPr>
                <w:sz w:val="20"/>
                <w:szCs w:val="20"/>
                <w:rtl w:val="0"/>
              </w:rPr>
              <w:t xml:space="preserve">Les catégories de personnes mentionnées au point 2.3.1. et 2.3.2. ont accès aux données traitées dans les limites de leurs habilitations au regard de leurs fonctions et dans des conditions conformes à la réglementation.</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3E">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3F">
            <w:pPr>
              <w:widowControl w:val="0"/>
              <w:rPr>
                <w:sz w:val="20"/>
                <w:szCs w:val="20"/>
              </w:rPr>
            </w:pPr>
            <w:r w:rsidDel="00000000" w:rsidR="00000000" w:rsidRPr="00000000">
              <w:rPr>
                <w:rtl w:val="0"/>
              </w:rPr>
            </w:r>
          </w:p>
          <w:p w:rsidR="00000000" w:rsidDel="00000000" w:rsidP="00000000" w:rsidRDefault="00000000" w:rsidRPr="00000000" w14:paraId="00000140">
            <w:pPr>
              <w:widowControl w:val="0"/>
              <w:rPr>
                <w:color w:val="036287"/>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41">
            <w:pPr>
              <w:widowControl w:val="0"/>
              <w:jc w:val="center"/>
              <w:rPr>
                <w:sz w:val="20"/>
                <w:szCs w:val="20"/>
              </w:rPr>
            </w:pPr>
            <w:r w:rsidDel="00000000" w:rsidR="00000000" w:rsidRPr="00000000">
              <w:rPr>
                <w:rtl w:val="0"/>
              </w:rPr>
            </w:r>
          </w:p>
          <w:p w:rsidR="00000000" w:rsidDel="00000000" w:rsidP="00000000" w:rsidRDefault="00000000" w:rsidRPr="00000000" w14:paraId="00000142">
            <w:pPr>
              <w:widowControl w:val="0"/>
              <w:ind w:left="283" w:hanging="360"/>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44">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45">
            <w:pPr>
              <w:widowControl w:val="0"/>
              <w:rPr>
                <w:sz w:val="20"/>
                <w:szCs w:val="20"/>
              </w:rPr>
            </w:pPr>
            <w:r w:rsidDel="00000000" w:rsidR="00000000" w:rsidRPr="00000000">
              <w:rPr>
                <w:rtl w:val="0"/>
              </w:rPr>
            </w:r>
          </w:p>
          <w:p w:rsidR="00000000" w:rsidDel="00000000" w:rsidP="00000000" w:rsidRDefault="00000000" w:rsidRPr="00000000" w14:paraId="00000146">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47">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148">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99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4A">
            <w:pPr>
              <w:spacing w:after="240" w:lineRule="auto"/>
              <w:rPr>
                <w:sz w:val="20"/>
                <w:szCs w:val="20"/>
              </w:rPr>
            </w:pPr>
            <w:r w:rsidDel="00000000" w:rsidR="00000000" w:rsidRPr="00000000">
              <w:rPr>
                <w:sz w:val="20"/>
                <w:szCs w:val="20"/>
                <w:rtl w:val="0"/>
              </w:rPr>
              <w:t xml:space="preserve">Les catégories de personnes mentionnées au point 2.3.1. et 2.3.2. sont soumises au secret professionnel dans les conditions définies par les articles </w:t>
            </w:r>
            <w:hyperlink r:id="rId15">
              <w:r w:rsidDel="00000000" w:rsidR="00000000" w:rsidRPr="00000000">
                <w:rPr>
                  <w:color w:val="4a5e81"/>
                  <w:sz w:val="20"/>
                  <w:szCs w:val="20"/>
                  <w:u w:val="single"/>
                  <w:rtl w:val="0"/>
                </w:rPr>
                <w:t xml:space="preserve">226-13</w:t>
              </w:r>
            </w:hyperlink>
            <w:r w:rsidDel="00000000" w:rsidR="00000000" w:rsidRPr="00000000">
              <w:rPr>
                <w:sz w:val="20"/>
                <w:szCs w:val="20"/>
                <w:rtl w:val="0"/>
              </w:rPr>
              <w:t xml:space="preserve"> et </w:t>
            </w:r>
            <w:hyperlink r:id="rId16">
              <w:r w:rsidDel="00000000" w:rsidR="00000000" w:rsidRPr="00000000">
                <w:rPr>
                  <w:color w:val="4a5e81"/>
                  <w:sz w:val="20"/>
                  <w:szCs w:val="20"/>
                  <w:u w:val="single"/>
                  <w:rtl w:val="0"/>
                </w:rPr>
                <w:t xml:space="preserve">226-14</w:t>
              </w:r>
            </w:hyperlink>
            <w:r w:rsidDel="00000000" w:rsidR="00000000" w:rsidRPr="00000000">
              <w:rPr>
                <w:sz w:val="20"/>
                <w:szCs w:val="20"/>
                <w:rtl w:val="0"/>
              </w:rPr>
              <w:t xml:space="preserve"> du code pénal.</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4B">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4C">
            <w:pPr>
              <w:widowControl w:val="0"/>
              <w:rPr>
                <w:i w:val="1"/>
                <w:iCs w:val="1"/>
                <w:sz w:val="20"/>
                <w:szCs w:val="20"/>
              </w:rPr>
            </w:pPr>
            <w:r w:rsidDel="00000000" w:rsidR="00000000" w:rsidRPr="00000000">
              <w:rPr>
                <w:rtl w:val="0"/>
              </w:rPr>
            </w:r>
          </w:p>
          <w:p w:rsidR="00000000" w:rsidDel="00000000" w:rsidP="00000000" w:rsidRDefault="00000000" w:rsidRPr="00000000" w14:paraId="0000014D">
            <w:pPr>
              <w:widowControl w:val="0"/>
              <w:rPr>
                <w:color w:val="036287"/>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4E">
            <w:pPr>
              <w:widowControl w:val="0"/>
              <w:jc w:val="center"/>
              <w:rPr>
                <w:sz w:val="20"/>
                <w:szCs w:val="20"/>
              </w:rPr>
            </w:pPr>
            <w:r w:rsidDel="00000000" w:rsidR="00000000" w:rsidRPr="00000000">
              <w:rPr>
                <w:rtl w:val="0"/>
              </w:rPr>
            </w:r>
          </w:p>
          <w:p w:rsidR="00000000" w:rsidDel="00000000" w:rsidP="00000000" w:rsidRDefault="00000000" w:rsidRPr="00000000" w14:paraId="0000014F">
            <w:pPr>
              <w:widowControl w:val="0"/>
              <w:ind w:left="283" w:hanging="360"/>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51">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52">
            <w:pPr>
              <w:widowControl w:val="0"/>
              <w:rPr>
                <w:sz w:val="20"/>
                <w:szCs w:val="20"/>
              </w:rPr>
            </w:pPr>
            <w:r w:rsidDel="00000000" w:rsidR="00000000" w:rsidRPr="00000000">
              <w:rPr>
                <w:rtl w:val="0"/>
              </w:rPr>
            </w:r>
          </w:p>
          <w:p w:rsidR="00000000" w:rsidDel="00000000" w:rsidP="00000000" w:rsidRDefault="00000000" w:rsidRPr="00000000" w14:paraId="00000153">
            <w:pPr>
              <w:widowControl w:val="0"/>
              <w:rPr>
                <w:sz w:val="20"/>
                <w:szCs w:val="20"/>
              </w:rPr>
            </w:pPr>
            <w:r w:rsidDel="00000000" w:rsidR="00000000" w:rsidRPr="00000000">
              <w:rPr>
                <w:rtl w:val="0"/>
              </w:rPr>
            </w:r>
          </w:p>
          <w:p w:rsidR="00000000" w:rsidDel="00000000" w:rsidP="00000000" w:rsidRDefault="00000000" w:rsidRPr="00000000" w14:paraId="00000154">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55">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156">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80" w:hRule="atLeast"/>
          <w:tblHeader w:val="0"/>
        </w:trPr>
        <w:tc>
          <w:tcPr>
            <w:gridSpan w:val="7"/>
            <w:tcBorders>
              <w:top w:color="036287" w:space="0" w:sz="12" w:val="single"/>
              <w:left w:color="036287" w:space="0" w:sz="12" w:val="single"/>
              <w:bottom w:color="036287" w:space="0" w:sz="12" w:val="single"/>
              <w:right w:color="036287" w:space="0" w:sz="12" w:val="single"/>
            </w:tcBorders>
            <w:shd w:fill="ffffff" w:val="clear"/>
            <w:vAlign w:val="center"/>
          </w:tcPr>
          <w:p w:rsidR="00000000" w:rsidDel="00000000" w:rsidP="00000000" w:rsidRDefault="00000000" w:rsidRPr="00000000" w14:paraId="00000158">
            <w:pPr>
              <w:rPr>
                <w:color w:val="036287"/>
                <w:sz w:val="20"/>
                <w:szCs w:val="20"/>
              </w:rPr>
            </w:pPr>
            <w:bookmarkStart w:colFirst="0" w:colLast="0" w:name="_heading=h.llbe578e6dpz" w:id="13"/>
            <w:bookmarkEnd w:id="13"/>
            <w:r w:rsidDel="00000000" w:rsidR="00000000" w:rsidRPr="00000000">
              <w:rPr>
                <w:color w:val="036287"/>
                <w:sz w:val="20"/>
                <w:szCs w:val="20"/>
                <w:rtl w:val="0"/>
              </w:rPr>
              <w:t xml:space="preserve">2.3.1. Destinataires de données indirectement identifiantes</w:t>
            </w:r>
          </w:p>
        </w:tc>
      </w:tr>
      <w:tr>
        <w:trPr>
          <w:cantSplit w:val="0"/>
          <w:trHeight w:val="598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5F">
            <w:pPr>
              <w:spacing w:after="240" w:lineRule="auto"/>
              <w:rPr>
                <w:sz w:val="20"/>
                <w:szCs w:val="20"/>
              </w:rPr>
            </w:pPr>
            <w:r w:rsidDel="00000000" w:rsidR="00000000" w:rsidRPr="00000000">
              <w:rPr>
                <w:sz w:val="20"/>
                <w:szCs w:val="20"/>
                <w:rtl w:val="0"/>
              </w:rPr>
              <w:t xml:space="preserve">Sont destinataires de données indirectement identifiantes relatives aux personnes concernées par la recherche uniquement l’un ou plusieurs des destinataires suivants :</w:t>
            </w:r>
          </w:p>
          <w:p w:rsidR="00000000" w:rsidDel="00000000" w:rsidP="00000000" w:rsidRDefault="00000000" w:rsidRPr="00000000" w14:paraId="00000160">
            <w:pPr>
              <w:numPr>
                <w:ilvl w:val="0"/>
                <w:numId w:val="2"/>
              </w:numPr>
              <w:ind w:left="425" w:hanging="360"/>
              <w:rPr>
                <w:sz w:val="20"/>
                <w:szCs w:val="20"/>
              </w:rPr>
            </w:pPr>
            <w:r w:rsidDel="00000000" w:rsidR="00000000" w:rsidRPr="00000000">
              <w:rPr>
                <w:sz w:val="20"/>
                <w:szCs w:val="20"/>
                <w:rtl w:val="0"/>
              </w:rPr>
              <w:t xml:space="preserve">Le responsable de traitement et ses sous-traitants</w:t>
            </w:r>
            <w:r w:rsidDel="00000000" w:rsidR="00000000" w:rsidRPr="00000000">
              <w:rPr>
                <w:sz w:val="20"/>
                <w:szCs w:val="20"/>
                <w:vertAlign w:val="superscript"/>
              </w:rPr>
              <w:footnoteReference w:customMarkFollows="0" w:id="3"/>
            </w:r>
            <w:r w:rsidDel="00000000" w:rsidR="00000000" w:rsidRPr="00000000">
              <w:rPr>
                <w:sz w:val="20"/>
                <w:szCs w:val="20"/>
                <w:rtl w:val="0"/>
              </w:rPr>
              <w:t xml:space="preserve"> ;</w:t>
            </w:r>
          </w:p>
          <w:p w:rsidR="00000000" w:rsidDel="00000000" w:rsidP="00000000" w:rsidRDefault="00000000" w:rsidRPr="00000000" w14:paraId="00000161">
            <w:pPr>
              <w:numPr>
                <w:ilvl w:val="0"/>
                <w:numId w:val="2"/>
              </w:numPr>
              <w:ind w:left="425" w:hanging="360"/>
              <w:rPr>
                <w:sz w:val="20"/>
                <w:szCs w:val="20"/>
              </w:rPr>
            </w:pPr>
            <w:r w:rsidDel="00000000" w:rsidR="00000000" w:rsidRPr="00000000">
              <w:rPr>
                <w:sz w:val="20"/>
                <w:szCs w:val="20"/>
                <w:rtl w:val="0"/>
              </w:rPr>
              <w:t xml:space="preserve">Le responsable scientifique de la recherche</w:t>
            </w:r>
            <w:r w:rsidDel="00000000" w:rsidR="00000000" w:rsidRPr="00000000">
              <w:rPr>
                <w:sz w:val="20"/>
                <w:szCs w:val="20"/>
                <w:vertAlign w:val="superscript"/>
              </w:rPr>
              <w:footnoteReference w:customMarkFollows="0" w:id="4"/>
            </w:r>
            <w:r w:rsidDel="00000000" w:rsidR="00000000" w:rsidRPr="00000000">
              <w:rPr>
                <w:sz w:val="20"/>
                <w:szCs w:val="20"/>
                <w:rtl w:val="0"/>
              </w:rPr>
              <w:t xml:space="preserve"> ;</w:t>
            </w:r>
          </w:p>
          <w:p w:rsidR="00000000" w:rsidDel="00000000" w:rsidP="00000000" w:rsidRDefault="00000000" w:rsidRPr="00000000" w14:paraId="00000162">
            <w:pPr>
              <w:numPr>
                <w:ilvl w:val="0"/>
                <w:numId w:val="2"/>
              </w:numPr>
              <w:ind w:left="425" w:hanging="360"/>
              <w:rPr>
                <w:sz w:val="20"/>
                <w:szCs w:val="20"/>
              </w:rPr>
            </w:pPr>
            <w:r w:rsidDel="00000000" w:rsidR="00000000" w:rsidRPr="00000000">
              <w:rPr>
                <w:sz w:val="20"/>
                <w:szCs w:val="20"/>
                <w:rtl w:val="0"/>
              </w:rPr>
              <w:t xml:space="preserve">Les professionnels intervenant dans la recherche</w:t>
            </w:r>
            <w:r w:rsidDel="00000000" w:rsidR="00000000" w:rsidRPr="00000000">
              <w:rPr>
                <w:sz w:val="20"/>
                <w:szCs w:val="20"/>
                <w:vertAlign w:val="superscript"/>
              </w:rPr>
              <w:footnoteReference w:customMarkFollows="0" w:id="5"/>
            </w:r>
            <w:r w:rsidDel="00000000" w:rsidR="00000000" w:rsidRPr="00000000">
              <w:rPr>
                <w:sz w:val="20"/>
                <w:szCs w:val="20"/>
                <w:rtl w:val="0"/>
              </w:rPr>
              <w:t xml:space="preserve"> et les personnels agissant sous leur responsabilité ou leur autorité ;</w:t>
            </w:r>
          </w:p>
          <w:p w:rsidR="00000000" w:rsidDel="00000000" w:rsidP="00000000" w:rsidRDefault="00000000" w:rsidRPr="00000000" w14:paraId="00000163">
            <w:pPr>
              <w:numPr>
                <w:ilvl w:val="0"/>
                <w:numId w:val="2"/>
              </w:numPr>
              <w:ind w:left="425" w:hanging="360"/>
              <w:rPr>
                <w:sz w:val="20"/>
                <w:szCs w:val="20"/>
              </w:rPr>
            </w:pPr>
            <w:r w:rsidDel="00000000" w:rsidR="00000000" w:rsidRPr="00000000">
              <w:rPr>
                <w:sz w:val="20"/>
                <w:szCs w:val="20"/>
                <w:rtl w:val="0"/>
              </w:rPr>
              <w:t xml:space="preserve">Le personnel des sociétés du groupe auquel appartient le responsable de traitement et participant au recueil et à l'analyse des données dans le cadre de la recherche ;</w:t>
            </w:r>
          </w:p>
          <w:p w:rsidR="00000000" w:rsidDel="00000000" w:rsidP="00000000" w:rsidRDefault="00000000" w:rsidRPr="00000000" w14:paraId="00000164">
            <w:pPr>
              <w:numPr>
                <w:ilvl w:val="0"/>
                <w:numId w:val="2"/>
              </w:numPr>
              <w:ind w:left="425" w:hanging="360"/>
              <w:rPr>
                <w:sz w:val="20"/>
                <w:szCs w:val="20"/>
              </w:rPr>
            </w:pPr>
            <w:r w:rsidDel="00000000" w:rsidR="00000000" w:rsidRPr="00000000">
              <w:rPr>
                <w:sz w:val="20"/>
                <w:szCs w:val="20"/>
                <w:rtl w:val="0"/>
              </w:rPr>
              <w:t xml:space="preserve">Les personnes chargées de la collecte, du contrôle qualité, du traitement et de l'analyse des données ;</w:t>
            </w:r>
          </w:p>
          <w:p w:rsidR="00000000" w:rsidDel="00000000" w:rsidP="00000000" w:rsidRDefault="00000000" w:rsidRPr="00000000" w14:paraId="00000165">
            <w:pPr>
              <w:numPr>
                <w:ilvl w:val="0"/>
                <w:numId w:val="2"/>
              </w:numPr>
              <w:ind w:left="425" w:hanging="360"/>
              <w:rPr>
                <w:sz w:val="20"/>
                <w:szCs w:val="20"/>
              </w:rPr>
            </w:pPr>
            <w:r w:rsidDel="00000000" w:rsidR="00000000" w:rsidRPr="00000000">
              <w:rPr>
                <w:sz w:val="20"/>
                <w:szCs w:val="20"/>
                <w:rtl w:val="0"/>
              </w:rPr>
              <w:t xml:space="preserve">Les personnes chargées des affaires réglementaires et de l'enregistrement de la recherche auprès des autorités compétentes ;</w:t>
            </w:r>
          </w:p>
          <w:p w:rsidR="00000000" w:rsidDel="00000000" w:rsidP="00000000" w:rsidRDefault="00000000" w:rsidRPr="00000000" w14:paraId="00000166">
            <w:pPr>
              <w:numPr>
                <w:ilvl w:val="0"/>
                <w:numId w:val="2"/>
              </w:numPr>
              <w:ind w:left="425" w:hanging="360"/>
              <w:rPr>
                <w:sz w:val="20"/>
                <w:szCs w:val="20"/>
              </w:rPr>
            </w:pPr>
            <w:r w:rsidDel="00000000" w:rsidR="00000000" w:rsidRPr="00000000">
              <w:rPr>
                <w:sz w:val="20"/>
                <w:szCs w:val="20"/>
                <w:rtl w:val="0"/>
              </w:rPr>
              <w:t xml:space="preserve">Le personnel d'autorités sanitaires et d'autorités publiques de contrôle légalement habilité, dans le cadre d'une mission particulière ou de l'exercice d'un droit de communication ;</w:t>
            </w:r>
          </w:p>
          <w:p w:rsidR="00000000" w:rsidDel="00000000" w:rsidP="00000000" w:rsidRDefault="00000000" w:rsidRPr="00000000" w14:paraId="00000167">
            <w:pPr>
              <w:numPr>
                <w:ilvl w:val="0"/>
                <w:numId w:val="2"/>
              </w:numPr>
              <w:ind w:left="425" w:hanging="360"/>
              <w:rPr>
                <w:sz w:val="20"/>
                <w:szCs w:val="20"/>
              </w:rPr>
            </w:pPr>
            <w:r w:rsidDel="00000000" w:rsidR="00000000" w:rsidRPr="00000000">
              <w:rPr>
                <w:sz w:val="20"/>
                <w:szCs w:val="20"/>
                <w:rtl w:val="0"/>
              </w:rPr>
              <w:t xml:space="preserve">Le personnel habilité agissant sous la responsabilité de l'organisme d'assurance garantissant la responsabilité civile du responsable de traitement ;</w:t>
            </w:r>
          </w:p>
          <w:p w:rsidR="00000000" w:rsidDel="00000000" w:rsidP="00000000" w:rsidRDefault="00000000" w:rsidRPr="00000000" w14:paraId="00000168">
            <w:pPr>
              <w:numPr>
                <w:ilvl w:val="0"/>
                <w:numId w:val="2"/>
              </w:numPr>
              <w:spacing w:after="240" w:lineRule="auto"/>
              <w:ind w:left="425" w:hanging="360"/>
              <w:rPr>
                <w:sz w:val="20"/>
                <w:szCs w:val="20"/>
              </w:rPr>
            </w:pPr>
            <w:r w:rsidDel="00000000" w:rsidR="00000000" w:rsidRPr="00000000">
              <w:rPr>
                <w:sz w:val="20"/>
                <w:szCs w:val="20"/>
                <w:rtl w:val="0"/>
              </w:rPr>
              <w:t xml:space="preserve">Les experts indépendants chargés de ré-analyser les données pour vérifier les résultats de la recherche.</w:t>
            </w:r>
          </w:p>
          <w:p w:rsidR="00000000" w:rsidDel="00000000" w:rsidP="00000000" w:rsidRDefault="00000000" w:rsidRPr="00000000" w14:paraId="00000169">
            <w:pPr>
              <w:spacing w:after="240" w:lineRule="auto"/>
              <w:ind w:left="425" w:firstLine="0"/>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6A">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6B">
            <w:pPr>
              <w:widowControl w:val="0"/>
              <w:ind w:left="720" w:firstLine="0"/>
              <w:rPr>
                <w:sz w:val="20"/>
                <w:szCs w:val="20"/>
              </w:rPr>
            </w:pPr>
            <w:r w:rsidDel="00000000" w:rsidR="00000000" w:rsidRPr="00000000">
              <w:rPr>
                <w:rtl w:val="0"/>
              </w:rPr>
            </w:r>
          </w:p>
          <w:p w:rsidR="00000000" w:rsidDel="00000000" w:rsidP="00000000" w:rsidRDefault="00000000" w:rsidRPr="00000000" w14:paraId="0000016C">
            <w:pPr>
              <w:widowControl w:val="0"/>
              <w:rPr>
                <w:color w:val="036287"/>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6D">
            <w:pPr>
              <w:widowControl w:val="0"/>
              <w:jc w:val="center"/>
              <w:rPr>
                <w:sz w:val="20"/>
                <w:szCs w:val="20"/>
              </w:rPr>
            </w:pPr>
            <w:r w:rsidDel="00000000" w:rsidR="00000000" w:rsidRPr="00000000">
              <w:rPr>
                <w:rtl w:val="0"/>
              </w:rPr>
            </w:r>
          </w:p>
          <w:p w:rsidR="00000000" w:rsidDel="00000000" w:rsidP="00000000" w:rsidRDefault="00000000" w:rsidRPr="00000000" w14:paraId="0000016E">
            <w:pPr>
              <w:widowControl w:val="0"/>
              <w:ind w:left="283" w:hanging="360"/>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70">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71">
            <w:pPr>
              <w:widowControl w:val="0"/>
              <w:rPr>
                <w:sz w:val="20"/>
                <w:szCs w:val="20"/>
              </w:rPr>
            </w:pPr>
            <w:r w:rsidDel="00000000" w:rsidR="00000000" w:rsidRPr="00000000">
              <w:rPr>
                <w:rtl w:val="0"/>
              </w:rPr>
            </w:r>
          </w:p>
          <w:p w:rsidR="00000000" w:rsidDel="00000000" w:rsidP="00000000" w:rsidRDefault="00000000" w:rsidRPr="00000000" w14:paraId="00000172">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73">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174">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ffffff" w:val="clear"/>
            <w:vAlign w:val="center"/>
          </w:tcPr>
          <w:p w:rsidR="00000000" w:rsidDel="00000000" w:rsidP="00000000" w:rsidRDefault="00000000" w:rsidRPr="00000000" w14:paraId="00000176">
            <w:pPr>
              <w:rPr>
                <w:color w:val="036287"/>
                <w:sz w:val="20"/>
                <w:szCs w:val="20"/>
              </w:rPr>
            </w:pPr>
            <w:bookmarkStart w:colFirst="0" w:colLast="0" w:name="_heading=h.izps1tli799s" w:id="14"/>
            <w:bookmarkEnd w:id="14"/>
            <w:r w:rsidDel="00000000" w:rsidR="00000000" w:rsidRPr="00000000">
              <w:rPr>
                <w:color w:val="036287"/>
                <w:sz w:val="20"/>
                <w:szCs w:val="20"/>
                <w:rtl w:val="0"/>
              </w:rPr>
              <w:t xml:space="preserve">2.3.2. Destinataires de données directement identifiantes</w:t>
            </w:r>
          </w:p>
        </w:tc>
      </w:tr>
      <w:tr>
        <w:trPr>
          <w:cantSplit w:val="0"/>
          <w:trHeight w:val="586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7D">
            <w:pPr>
              <w:spacing w:after="240" w:lineRule="auto"/>
              <w:rPr>
                <w:sz w:val="20"/>
                <w:szCs w:val="20"/>
              </w:rPr>
            </w:pPr>
            <w:r w:rsidDel="00000000" w:rsidR="00000000" w:rsidRPr="00000000">
              <w:rPr>
                <w:sz w:val="20"/>
                <w:szCs w:val="20"/>
                <w:rtl w:val="0"/>
              </w:rPr>
              <w:t xml:space="preserve">Sont destinataires de données directement identifiantes relatives aux personnes concernées par la recherche uniquement l’un ou plusieurs des destinataires suivants :</w:t>
            </w:r>
          </w:p>
          <w:p w:rsidR="00000000" w:rsidDel="00000000" w:rsidP="00000000" w:rsidRDefault="00000000" w:rsidRPr="00000000" w14:paraId="0000017E">
            <w:pPr>
              <w:numPr>
                <w:ilvl w:val="0"/>
                <w:numId w:val="13"/>
              </w:numPr>
              <w:ind w:left="425" w:hanging="360"/>
              <w:rPr>
                <w:sz w:val="20"/>
                <w:szCs w:val="20"/>
              </w:rPr>
            </w:pPr>
            <w:r w:rsidDel="00000000" w:rsidR="00000000" w:rsidRPr="00000000">
              <w:rPr>
                <w:sz w:val="20"/>
                <w:szCs w:val="20"/>
                <w:rtl w:val="0"/>
              </w:rPr>
              <w:t xml:space="preserve">Les professionnels intervenant dans la recherche et les personnels agissant sous leur responsabilité ou leur autorité, concernant les personnes dont ils assurent la prise en charge ;</w:t>
            </w:r>
          </w:p>
          <w:p w:rsidR="00000000" w:rsidDel="00000000" w:rsidP="00000000" w:rsidRDefault="00000000" w:rsidRPr="00000000" w14:paraId="0000017F">
            <w:pPr>
              <w:numPr>
                <w:ilvl w:val="0"/>
                <w:numId w:val="13"/>
              </w:numPr>
              <w:ind w:left="425" w:hanging="360"/>
              <w:rPr>
                <w:sz w:val="20"/>
                <w:szCs w:val="20"/>
              </w:rPr>
            </w:pPr>
            <w:r w:rsidDel="00000000" w:rsidR="00000000" w:rsidRPr="00000000">
              <w:rPr>
                <w:sz w:val="20"/>
                <w:szCs w:val="20"/>
                <w:rtl w:val="0"/>
              </w:rPr>
              <w:t xml:space="preserve">Les personnes responsables du contrôle et de l'assurance de qualité, lors de la visite ou du contrôle au sein des centres investigateurs chargées de contrôler et d'évaluer la qualité et l'authenticité des données collectées (notamment par la comparaison des données enregistrées avec le contenu des documents sources) et de veiller, sous la responsabilité du responsable de traitement, au respect des dispositions relatives à l'intégrité et à la protection des personnes ; </w:t>
            </w:r>
          </w:p>
          <w:p w:rsidR="00000000" w:rsidDel="00000000" w:rsidP="00000000" w:rsidRDefault="00000000" w:rsidRPr="00000000" w14:paraId="00000180">
            <w:pPr>
              <w:numPr>
                <w:ilvl w:val="0"/>
                <w:numId w:val="13"/>
              </w:numPr>
              <w:ind w:left="425" w:hanging="360"/>
              <w:rPr>
                <w:sz w:val="20"/>
                <w:szCs w:val="20"/>
              </w:rPr>
            </w:pPr>
            <w:r w:rsidDel="00000000" w:rsidR="00000000" w:rsidRPr="00000000">
              <w:rPr>
                <w:sz w:val="20"/>
                <w:szCs w:val="20"/>
                <w:rtl w:val="0"/>
              </w:rPr>
              <w:t xml:space="preserve">Le délégué à la protection des données du responsable de traitement, tel que prévu à l'article 37 du RGPD, uniquement dans le cas où la personne concernée entrerait volontairement en contact avec lui ;</w:t>
            </w:r>
          </w:p>
          <w:p w:rsidR="00000000" w:rsidDel="00000000" w:rsidP="00000000" w:rsidRDefault="00000000" w:rsidRPr="00000000" w14:paraId="00000181">
            <w:pPr>
              <w:numPr>
                <w:ilvl w:val="0"/>
                <w:numId w:val="13"/>
              </w:numPr>
              <w:ind w:left="425" w:hanging="360"/>
              <w:rPr>
                <w:sz w:val="20"/>
                <w:szCs w:val="20"/>
              </w:rPr>
            </w:pPr>
            <w:r w:rsidDel="00000000" w:rsidR="00000000" w:rsidRPr="00000000">
              <w:rPr>
                <w:sz w:val="20"/>
                <w:szCs w:val="20"/>
                <w:rtl w:val="0"/>
              </w:rPr>
              <w:t xml:space="preserve">Le personnel d'autorités sanitaires et d'autorités publiques de contrôle légalement habilité, dans le cadre d'une mission particulière ou de l'exercice d'un droit de communication ;</w:t>
            </w:r>
          </w:p>
          <w:p w:rsidR="00000000" w:rsidDel="00000000" w:rsidP="00000000" w:rsidRDefault="00000000" w:rsidRPr="00000000" w14:paraId="00000182">
            <w:pPr>
              <w:numPr>
                <w:ilvl w:val="0"/>
                <w:numId w:val="13"/>
              </w:numPr>
              <w:spacing w:after="240" w:lineRule="auto"/>
              <w:ind w:left="425" w:hanging="360"/>
              <w:rPr>
                <w:sz w:val="20"/>
                <w:szCs w:val="20"/>
              </w:rPr>
            </w:pPr>
            <w:r w:rsidDel="00000000" w:rsidR="00000000" w:rsidRPr="00000000">
              <w:rPr>
                <w:sz w:val="20"/>
                <w:szCs w:val="20"/>
                <w:rtl w:val="0"/>
              </w:rPr>
              <w:t xml:space="preserve">Le personnel habilité agissant sous la responsabilité de l'organisme d'assurance garantissant la responsabilité civile du promoteur.</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83">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84">
            <w:pPr>
              <w:widowControl w:val="0"/>
              <w:rPr>
                <w:color w:val="ffffff"/>
                <w:sz w:val="20"/>
                <w:szCs w:val="20"/>
              </w:rPr>
            </w:pPr>
            <w:r w:rsidDel="00000000" w:rsidR="00000000" w:rsidRPr="00000000">
              <w:rPr>
                <w:rtl w:val="0"/>
              </w:rPr>
            </w:r>
          </w:p>
          <w:p w:rsidR="00000000" w:rsidDel="00000000" w:rsidP="00000000" w:rsidRDefault="00000000" w:rsidRPr="00000000" w14:paraId="00000185">
            <w:pPr>
              <w:widowControl w:val="0"/>
              <w:rPr>
                <w:color w:val="036287"/>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86">
            <w:pPr>
              <w:widowControl w:val="0"/>
              <w:jc w:val="center"/>
              <w:rPr>
                <w:sz w:val="20"/>
                <w:szCs w:val="20"/>
              </w:rPr>
            </w:pPr>
            <w:r w:rsidDel="00000000" w:rsidR="00000000" w:rsidRPr="00000000">
              <w:rPr>
                <w:rtl w:val="0"/>
              </w:rPr>
            </w:r>
          </w:p>
          <w:p w:rsidR="00000000" w:rsidDel="00000000" w:rsidP="00000000" w:rsidRDefault="00000000" w:rsidRPr="00000000" w14:paraId="00000187">
            <w:pPr>
              <w:widowControl w:val="0"/>
              <w:ind w:left="283" w:hanging="360"/>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89">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8A">
            <w:pPr>
              <w:widowControl w:val="0"/>
              <w:rPr>
                <w:sz w:val="20"/>
                <w:szCs w:val="20"/>
              </w:rPr>
            </w:pPr>
            <w:r w:rsidDel="00000000" w:rsidR="00000000" w:rsidRPr="00000000">
              <w:rPr>
                <w:rtl w:val="0"/>
              </w:rPr>
            </w:r>
          </w:p>
          <w:p w:rsidR="00000000" w:rsidDel="00000000" w:rsidP="00000000" w:rsidRDefault="00000000" w:rsidRPr="00000000" w14:paraId="0000018B">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18C">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8D">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18E">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2348"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90">
            <w:pPr>
              <w:spacing w:after="240" w:lineRule="auto"/>
              <w:rPr>
                <w:sz w:val="20"/>
                <w:szCs w:val="20"/>
              </w:rPr>
            </w:pPr>
            <w:r w:rsidDel="00000000" w:rsidR="00000000" w:rsidRPr="00000000">
              <w:rPr>
                <w:sz w:val="20"/>
                <w:szCs w:val="20"/>
                <w:rtl w:val="0"/>
              </w:rPr>
              <w:t xml:space="preserve">Les contrôles menés pour s'assurer de la qualité de la recherche</w:t>
            </w:r>
            <w:r w:rsidDel="00000000" w:rsidR="00000000" w:rsidRPr="00000000">
              <w:rPr>
                <w:i w:val="1"/>
                <w:iCs w:val="1"/>
                <w:sz w:val="20"/>
                <w:szCs w:val="20"/>
                <w:rtl w:val="0"/>
              </w:rPr>
              <w:t xml:space="preserve"> (par exemple, accès des attachés de recherche clinique et techniciens d'étude clinique aux dossiers médicaux des patients)</w:t>
            </w:r>
            <w:r w:rsidDel="00000000" w:rsidR="00000000" w:rsidRPr="00000000">
              <w:rPr>
                <w:sz w:val="20"/>
                <w:szCs w:val="20"/>
                <w:rtl w:val="0"/>
              </w:rPr>
              <w:t xml:space="preserve"> sont réalisés sous la direction et la surveillance d'un professionnel intervenant dans la recherche.</w:t>
            </w:r>
          </w:p>
          <w:p w:rsidR="00000000" w:rsidDel="00000000" w:rsidP="00000000" w:rsidRDefault="00000000" w:rsidRPr="00000000" w14:paraId="00000191">
            <w:pPr>
              <w:widowControl w:val="0"/>
              <w:rPr>
                <w:i w:val="1"/>
                <w:iCs w:val="1"/>
                <w:color w:val="036287"/>
                <w:sz w:val="20"/>
                <w:szCs w:val="20"/>
              </w:rPr>
            </w:pPr>
            <w:r w:rsidDel="00000000" w:rsidR="00000000" w:rsidRPr="00000000">
              <w:rPr>
                <w:rtl w:val="0"/>
              </w:rPr>
            </w:r>
          </w:p>
          <w:p w:rsidR="00000000" w:rsidDel="00000000" w:rsidP="00000000" w:rsidRDefault="00000000" w:rsidRPr="00000000" w14:paraId="00000192">
            <w:pPr>
              <w:widowControl w:val="0"/>
              <w:rPr>
                <w:color w:val="036287"/>
                <w:sz w:val="20"/>
                <w:szCs w:val="20"/>
              </w:rPr>
            </w:pPr>
            <w:r w:rsidDel="00000000" w:rsidR="00000000" w:rsidRPr="00000000">
              <w:rPr>
                <w:rtl w:val="0"/>
              </w:rPr>
            </w:r>
          </w:p>
          <w:p w:rsidR="00000000" w:rsidDel="00000000" w:rsidP="00000000" w:rsidRDefault="00000000" w:rsidRPr="00000000" w14:paraId="00000193">
            <w:pPr>
              <w:spacing w:after="240" w:lineRule="auto"/>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94">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95">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196">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97">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98">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199">
            <w:pPr>
              <w:widowControl w:val="0"/>
              <w:rPr>
                <w:sz w:val="18"/>
                <w:szCs w:val="18"/>
              </w:rPr>
            </w:pPr>
            <w:r w:rsidDel="00000000" w:rsidR="00000000" w:rsidRPr="00000000">
              <w:rPr>
                <w:i w:val="1"/>
                <w:iCs w:val="1"/>
                <w:sz w:val="18"/>
                <w:szCs w:val="18"/>
                <w:rtl w:val="0"/>
              </w:rPr>
              <w:t xml:space="preserve">(si aucun contrôle de qualité n’est mené)</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9B">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9C">
            <w:pPr>
              <w:widowControl w:val="0"/>
              <w:rPr>
                <w:sz w:val="20"/>
                <w:szCs w:val="20"/>
              </w:rPr>
            </w:pPr>
            <w:r w:rsidDel="00000000" w:rsidR="00000000" w:rsidRPr="00000000">
              <w:rPr>
                <w:rtl w:val="0"/>
              </w:rPr>
            </w:r>
          </w:p>
          <w:p w:rsidR="00000000" w:rsidDel="00000000" w:rsidP="00000000" w:rsidRDefault="00000000" w:rsidRPr="00000000" w14:paraId="0000019D">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9E">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19F">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994"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A1">
            <w:pPr>
              <w:spacing w:after="240" w:lineRule="auto"/>
              <w:rPr>
                <w:sz w:val="20"/>
                <w:szCs w:val="20"/>
              </w:rPr>
            </w:pPr>
            <w:r w:rsidDel="00000000" w:rsidR="00000000" w:rsidRPr="00000000">
              <w:rPr>
                <w:sz w:val="20"/>
                <w:szCs w:val="20"/>
                <w:rtl w:val="0"/>
              </w:rPr>
              <w:t xml:space="preserve">Les personnes destinataires des données dans le cadre des contrôles qualité sont mandatées et habilitées par le responsable de traitement.</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A2">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A3">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1A4">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A5">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A6">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1A7">
            <w:pPr>
              <w:widowControl w:val="0"/>
              <w:rPr>
                <w:sz w:val="18"/>
                <w:szCs w:val="18"/>
              </w:rPr>
            </w:pPr>
            <w:r w:rsidDel="00000000" w:rsidR="00000000" w:rsidRPr="00000000">
              <w:rPr>
                <w:i w:val="1"/>
                <w:iCs w:val="1"/>
                <w:sz w:val="18"/>
                <w:szCs w:val="18"/>
                <w:rtl w:val="0"/>
              </w:rPr>
              <w:t xml:space="preserve">(si aucun contrôle de qualité n’est mené)</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A9">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AA">
            <w:pPr>
              <w:widowControl w:val="0"/>
              <w:rPr>
                <w:sz w:val="20"/>
                <w:szCs w:val="20"/>
              </w:rPr>
            </w:pPr>
            <w:r w:rsidDel="00000000" w:rsidR="00000000" w:rsidRPr="00000000">
              <w:rPr>
                <w:rtl w:val="0"/>
              </w:rPr>
            </w:r>
          </w:p>
          <w:p w:rsidR="00000000" w:rsidDel="00000000" w:rsidP="00000000" w:rsidRDefault="00000000" w:rsidRPr="00000000" w14:paraId="000001AB">
            <w:pPr>
              <w:widowControl w:val="0"/>
              <w:ind w:left="283" w:firstLine="0"/>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AC">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1AD">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28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AF">
            <w:pPr>
              <w:spacing w:after="240" w:lineRule="auto"/>
              <w:rPr>
                <w:sz w:val="20"/>
                <w:szCs w:val="20"/>
              </w:rPr>
            </w:pPr>
            <w:r w:rsidDel="00000000" w:rsidR="00000000" w:rsidRPr="00000000">
              <w:rPr>
                <w:sz w:val="20"/>
                <w:szCs w:val="20"/>
                <w:rtl w:val="0"/>
              </w:rPr>
              <w:t xml:space="preserve">La personne concernée par la recherche est préalablement informée et ne s'oppose pas à la réalisation du contrôle qualité.</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B0">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B1">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1B2">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B3">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B4">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1B5">
            <w:pPr>
              <w:widowControl w:val="0"/>
              <w:rPr>
                <w:sz w:val="18"/>
                <w:szCs w:val="18"/>
              </w:rPr>
            </w:pPr>
            <w:r w:rsidDel="00000000" w:rsidR="00000000" w:rsidRPr="00000000">
              <w:rPr>
                <w:i w:val="1"/>
                <w:iCs w:val="1"/>
                <w:sz w:val="18"/>
                <w:szCs w:val="18"/>
                <w:rtl w:val="0"/>
              </w:rPr>
              <w:t xml:space="preserve">(si aucun contrôle de qualité n’est mené)</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B7">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B8">
            <w:pPr>
              <w:widowControl w:val="0"/>
              <w:rPr>
                <w:sz w:val="20"/>
                <w:szCs w:val="20"/>
              </w:rPr>
            </w:pPr>
            <w:r w:rsidDel="00000000" w:rsidR="00000000" w:rsidRPr="00000000">
              <w:rPr>
                <w:rtl w:val="0"/>
              </w:rPr>
            </w:r>
          </w:p>
          <w:p w:rsidR="00000000" w:rsidDel="00000000" w:rsidP="00000000" w:rsidRDefault="00000000" w:rsidRPr="00000000" w14:paraId="000001B9">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BA">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1BB">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28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BD">
            <w:pPr>
              <w:spacing w:after="240" w:lineRule="auto"/>
              <w:rPr>
                <w:sz w:val="20"/>
                <w:szCs w:val="20"/>
              </w:rPr>
            </w:pPr>
            <w:r w:rsidDel="00000000" w:rsidR="00000000" w:rsidRPr="00000000">
              <w:rPr>
                <w:sz w:val="20"/>
                <w:szCs w:val="20"/>
                <w:rtl w:val="0"/>
              </w:rPr>
              <w:t xml:space="preserve">La personne chargée du contrôle qualité n’a accès qu'aux données individuelles nécessaires à ce contrôle.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BE">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BF">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1C0">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C1">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C2">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1C3">
            <w:pPr>
              <w:widowControl w:val="0"/>
              <w:rPr>
                <w:sz w:val="18"/>
                <w:szCs w:val="18"/>
              </w:rPr>
            </w:pPr>
            <w:r w:rsidDel="00000000" w:rsidR="00000000" w:rsidRPr="00000000">
              <w:rPr>
                <w:i w:val="1"/>
                <w:iCs w:val="1"/>
                <w:sz w:val="18"/>
                <w:szCs w:val="18"/>
                <w:rtl w:val="0"/>
              </w:rPr>
              <w:t xml:space="preserve">(si aucun contrôle de qualité n’est mené)</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C5">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C6">
            <w:pPr>
              <w:widowControl w:val="0"/>
              <w:rPr>
                <w:sz w:val="20"/>
                <w:szCs w:val="20"/>
              </w:rPr>
            </w:pPr>
            <w:r w:rsidDel="00000000" w:rsidR="00000000" w:rsidRPr="00000000">
              <w:rPr>
                <w:rtl w:val="0"/>
              </w:rPr>
            </w:r>
          </w:p>
          <w:p w:rsidR="00000000" w:rsidDel="00000000" w:rsidP="00000000" w:rsidRDefault="00000000" w:rsidRPr="00000000" w14:paraId="000001C7">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1C8">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C9">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1CA">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28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CC">
            <w:pPr>
              <w:spacing w:after="240" w:lineRule="auto"/>
              <w:rPr>
                <w:sz w:val="20"/>
                <w:szCs w:val="20"/>
              </w:rPr>
            </w:pPr>
            <w:r w:rsidDel="00000000" w:rsidR="00000000" w:rsidRPr="00000000">
              <w:rPr>
                <w:sz w:val="20"/>
                <w:szCs w:val="20"/>
                <w:rtl w:val="0"/>
              </w:rPr>
              <w:t xml:space="preserve">Les données consultées lors du contrôle qualité servent à vérifier l'authenticité et la cohérence des informations recueillies et si nécessaire à les corriger, compléter, pour autant que les règles de confidentialité soient respectées.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CD">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CE">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1CF">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D0">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D1">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1D2">
            <w:pPr>
              <w:widowControl w:val="0"/>
              <w:rPr>
                <w:sz w:val="18"/>
                <w:szCs w:val="18"/>
              </w:rPr>
            </w:pPr>
            <w:r w:rsidDel="00000000" w:rsidR="00000000" w:rsidRPr="00000000">
              <w:rPr>
                <w:i w:val="1"/>
                <w:iCs w:val="1"/>
                <w:sz w:val="18"/>
                <w:szCs w:val="18"/>
                <w:rtl w:val="0"/>
              </w:rPr>
              <w:t xml:space="preserve">(si aucun contrôle de qualité n’est mené)</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D4">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D5">
            <w:pPr>
              <w:widowControl w:val="0"/>
              <w:rPr>
                <w:sz w:val="20"/>
                <w:szCs w:val="20"/>
              </w:rPr>
            </w:pPr>
            <w:r w:rsidDel="00000000" w:rsidR="00000000" w:rsidRPr="00000000">
              <w:rPr>
                <w:rtl w:val="0"/>
              </w:rPr>
            </w:r>
          </w:p>
          <w:p w:rsidR="00000000" w:rsidDel="00000000" w:rsidP="00000000" w:rsidRDefault="00000000" w:rsidRPr="00000000" w14:paraId="000001D6">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1D7">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D8">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1D9">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373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DB">
            <w:pPr>
              <w:spacing w:after="240" w:lineRule="auto"/>
              <w:rPr>
                <w:sz w:val="20"/>
                <w:szCs w:val="20"/>
              </w:rPr>
            </w:pPr>
            <w:r w:rsidDel="00000000" w:rsidR="00000000" w:rsidRPr="00000000">
              <w:rPr>
                <w:sz w:val="20"/>
                <w:szCs w:val="20"/>
                <w:rtl w:val="0"/>
              </w:rPr>
              <w:t xml:space="preserve">Les sous-traitants agissant pour le compte du responsable de traitement, et n'ayant pas la qualité de centre participant, sont destinataires des données administratives d'identification des personnes concernées par la recherche (</w:t>
            </w:r>
            <w:r w:rsidDel="00000000" w:rsidR="00000000" w:rsidRPr="00000000">
              <w:rPr>
                <w:i w:val="1"/>
                <w:iCs w:val="1"/>
                <w:sz w:val="20"/>
                <w:szCs w:val="20"/>
                <w:rtl w:val="0"/>
              </w:rPr>
              <w:t xml:space="preserve">i.e. nom, prénom, coordonnées postales, électroniques et téléphoniques et coordonnées bancaires</w:t>
            </w:r>
            <w:r w:rsidDel="00000000" w:rsidR="00000000" w:rsidRPr="00000000">
              <w:rPr>
                <w:sz w:val="20"/>
                <w:szCs w:val="20"/>
                <w:rtl w:val="0"/>
              </w:rPr>
              <w:t xml:space="preserve">) uniquement dans le cas où l'accès aux données à caractère personnel a pour objet de permettre :</w:t>
            </w:r>
          </w:p>
          <w:p w:rsidR="00000000" w:rsidDel="00000000" w:rsidP="00000000" w:rsidRDefault="00000000" w:rsidRPr="00000000" w14:paraId="000001DC">
            <w:pPr>
              <w:numPr>
                <w:ilvl w:val="0"/>
                <w:numId w:val="16"/>
              </w:numPr>
              <w:ind w:left="720" w:hanging="360"/>
              <w:rPr>
                <w:sz w:val="20"/>
                <w:szCs w:val="20"/>
              </w:rPr>
            </w:pPr>
            <w:r w:rsidDel="00000000" w:rsidR="00000000" w:rsidRPr="00000000">
              <w:rPr>
                <w:sz w:val="20"/>
                <w:szCs w:val="20"/>
                <w:rtl w:val="0"/>
              </w:rPr>
              <w:t xml:space="preserve">Le remboursement des frais de transport des personnes concernées ou ;</w:t>
            </w:r>
          </w:p>
          <w:p w:rsidR="00000000" w:rsidDel="00000000" w:rsidP="00000000" w:rsidRDefault="00000000" w:rsidRPr="00000000" w14:paraId="000001DD">
            <w:pPr>
              <w:numPr>
                <w:ilvl w:val="0"/>
                <w:numId w:val="16"/>
              </w:numPr>
              <w:spacing w:after="240" w:lineRule="auto"/>
              <w:ind w:left="720" w:hanging="360"/>
              <w:rPr>
                <w:sz w:val="20"/>
                <w:szCs w:val="20"/>
              </w:rPr>
            </w:pPr>
            <w:r w:rsidDel="00000000" w:rsidR="00000000" w:rsidRPr="00000000">
              <w:rPr>
                <w:sz w:val="20"/>
                <w:szCs w:val="20"/>
                <w:rtl w:val="0"/>
              </w:rPr>
              <w:t xml:space="preserve">Le suivi des personnes concernées tel qu'il est précisé dans le protocole de recherche (par exemple : envoi d'un message textuel (SMS) pour compléter un questionnaire en ligne, activation d'un compte informatique en vue de l'utilisation d'une application connectée).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DE">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DF">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1E0">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E1">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E2">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1E3">
            <w:pPr>
              <w:widowControl w:val="0"/>
              <w:rPr>
                <w:sz w:val="18"/>
                <w:szCs w:val="18"/>
              </w:rPr>
            </w:pPr>
            <w:r w:rsidDel="00000000" w:rsidR="00000000" w:rsidRPr="00000000">
              <w:rPr>
                <w:sz w:val="18"/>
                <w:szCs w:val="18"/>
                <w:rtl w:val="0"/>
              </w:rPr>
              <w:t xml:space="preserve">(</w:t>
            </w:r>
            <w:r w:rsidDel="00000000" w:rsidR="00000000" w:rsidRPr="00000000">
              <w:rPr>
                <w:i w:val="1"/>
                <w:iCs w:val="1"/>
                <w:sz w:val="18"/>
                <w:szCs w:val="18"/>
                <w:rtl w:val="0"/>
              </w:rPr>
              <w:t xml:space="preserve">si le RT ne fait pas appel à un sous-traitant ou que ce dernier n’a pas accès aux données administratives d’identification</w:t>
            </w:r>
            <w:r w:rsidDel="00000000" w:rsidR="00000000" w:rsidRPr="00000000">
              <w:rPr>
                <w:sz w:val="18"/>
                <w:szCs w:val="18"/>
                <w:rtl w:val="0"/>
              </w:rPr>
              <w:t xml:space="preserv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E5">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E6">
            <w:pPr>
              <w:widowControl w:val="0"/>
              <w:rPr>
                <w:sz w:val="20"/>
                <w:szCs w:val="20"/>
              </w:rPr>
            </w:pPr>
            <w:r w:rsidDel="00000000" w:rsidR="00000000" w:rsidRPr="00000000">
              <w:rPr>
                <w:rtl w:val="0"/>
              </w:rPr>
            </w:r>
          </w:p>
          <w:p w:rsidR="00000000" w:rsidDel="00000000" w:rsidP="00000000" w:rsidRDefault="00000000" w:rsidRPr="00000000" w14:paraId="000001E7">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E8">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1E9">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EB">
            <w:pPr>
              <w:spacing w:after="240" w:lineRule="auto"/>
              <w:rPr>
                <w:sz w:val="20"/>
                <w:szCs w:val="20"/>
              </w:rPr>
            </w:pPr>
            <w:r w:rsidDel="00000000" w:rsidR="00000000" w:rsidRPr="00000000">
              <w:rPr>
                <w:sz w:val="20"/>
                <w:szCs w:val="20"/>
                <w:rtl w:val="0"/>
              </w:rPr>
              <w:t xml:space="preserve">Le sous-traitant n'a pas accès aux données de santé relatives aux personnes concernées par la recherche.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EC">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ED">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1EE">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EF">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F0">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1F1">
            <w:pPr>
              <w:widowControl w:val="0"/>
              <w:rPr>
                <w:sz w:val="18"/>
                <w:szCs w:val="18"/>
              </w:rPr>
            </w:pPr>
            <w:r w:rsidDel="00000000" w:rsidR="00000000" w:rsidRPr="00000000">
              <w:rPr>
                <w:sz w:val="18"/>
                <w:szCs w:val="18"/>
                <w:rtl w:val="0"/>
              </w:rPr>
              <w:t xml:space="preserve">(</w:t>
            </w:r>
            <w:r w:rsidDel="00000000" w:rsidR="00000000" w:rsidRPr="00000000">
              <w:rPr>
                <w:i w:val="1"/>
                <w:iCs w:val="1"/>
                <w:sz w:val="18"/>
                <w:szCs w:val="18"/>
                <w:rtl w:val="0"/>
              </w:rPr>
              <w:t xml:space="preserve">si le RT ne fait pas appel à un sous-traitant ou que ce dernier n’a pas accès aux données administratives d’identification</w:t>
            </w:r>
            <w:r w:rsidDel="00000000" w:rsidR="00000000" w:rsidRPr="00000000">
              <w:rPr>
                <w:sz w:val="18"/>
                <w:szCs w:val="18"/>
                <w:rtl w:val="0"/>
              </w:rPr>
              <w:t xml:space="preserv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F3">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F4">
            <w:pPr>
              <w:widowControl w:val="0"/>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F5">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1F6">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F8">
            <w:pPr>
              <w:spacing w:after="240" w:lineRule="auto"/>
              <w:rPr>
                <w:sz w:val="20"/>
                <w:szCs w:val="20"/>
              </w:rPr>
            </w:pPr>
            <w:r w:rsidDel="00000000" w:rsidR="00000000" w:rsidRPr="00000000">
              <w:rPr>
                <w:sz w:val="20"/>
                <w:szCs w:val="20"/>
                <w:rtl w:val="0"/>
              </w:rPr>
              <w:t xml:space="preserve">A l'exception de l'identité du responsable de traitement, la référence de la recherche transmise au sous-traitant ne permet pas de révéler une pathologie ou un état de santé sur les personnes concernées.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F9">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FA">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1FB">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FC">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FD">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1FE">
            <w:pPr>
              <w:widowControl w:val="0"/>
              <w:rPr>
                <w:sz w:val="18"/>
                <w:szCs w:val="18"/>
              </w:rPr>
            </w:pPr>
            <w:r w:rsidDel="00000000" w:rsidR="00000000" w:rsidRPr="00000000">
              <w:rPr>
                <w:sz w:val="18"/>
                <w:szCs w:val="18"/>
                <w:rtl w:val="0"/>
              </w:rPr>
              <w:t xml:space="preserve">(</w:t>
            </w:r>
            <w:r w:rsidDel="00000000" w:rsidR="00000000" w:rsidRPr="00000000">
              <w:rPr>
                <w:i w:val="1"/>
                <w:iCs w:val="1"/>
                <w:sz w:val="18"/>
                <w:szCs w:val="18"/>
                <w:rtl w:val="0"/>
              </w:rPr>
              <w:t xml:space="preserve">si le RT ne fait pas appel à un sous-traitant ou que ce dernier n’a pas accès aux données administratives d’identification</w:t>
            </w:r>
            <w:r w:rsidDel="00000000" w:rsidR="00000000" w:rsidRPr="00000000">
              <w:rPr>
                <w:sz w:val="18"/>
                <w:szCs w:val="18"/>
                <w:rtl w:val="0"/>
              </w:rPr>
              <w:t xml:space="preserv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00">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01">
            <w:pPr>
              <w:widowControl w:val="0"/>
              <w:rPr>
                <w:sz w:val="20"/>
                <w:szCs w:val="20"/>
              </w:rPr>
            </w:pPr>
            <w:r w:rsidDel="00000000" w:rsidR="00000000" w:rsidRPr="00000000">
              <w:rPr>
                <w:rtl w:val="0"/>
              </w:rPr>
            </w:r>
          </w:p>
          <w:p w:rsidR="00000000" w:rsidDel="00000000" w:rsidP="00000000" w:rsidRDefault="00000000" w:rsidRPr="00000000" w14:paraId="00000202">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03">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04">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205">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07">
            <w:pPr>
              <w:spacing w:after="240" w:lineRule="auto"/>
              <w:rPr>
                <w:sz w:val="20"/>
                <w:szCs w:val="20"/>
              </w:rPr>
            </w:pPr>
            <w:r w:rsidDel="00000000" w:rsidR="00000000" w:rsidRPr="00000000">
              <w:rPr>
                <w:sz w:val="20"/>
                <w:szCs w:val="20"/>
                <w:rtl w:val="0"/>
              </w:rPr>
              <w:t xml:space="preserve">Les personnes concernées par la recherche ont été préalablement informées : </w:t>
            </w:r>
          </w:p>
          <w:p w:rsidR="00000000" w:rsidDel="00000000" w:rsidP="00000000" w:rsidRDefault="00000000" w:rsidRPr="00000000" w14:paraId="00000208">
            <w:pPr>
              <w:numPr>
                <w:ilvl w:val="0"/>
                <w:numId w:val="9"/>
              </w:numPr>
              <w:ind w:left="425" w:hanging="360"/>
              <w:rPr>
                <w:sz w:val="20"/>
                <w:szCs w:val="20"/>
              </w:rPr>
            </w:pPr>
            <w:r w:rsidDel="00000000" w:rsidR="00000000" w:rsidRPr="00000000">
              <w:rPr>
                <w:sz w:val="20"/>
                <w:szCs w:val="20"/>
                <w:rtl w:val="0"/>
              </w:rPr>
              <w:t xml:space="preserve">de l'identité du sous-traitant ;</w:t>
            </w:r>
          </w:p>
          <w:p w:rsidR="00000000" w:rsidDel="00000000" w:rsidP="00000000" w:rsidRDefault="00000000" w:rsidRPr="00000000" w14:paraId="00000209">
            <w:pPr>
              <w:numPr>
                <w:ilvl w:val="0"/>
                <w:numId w:val="9"/>
              </w:numPr>
              <w:ind w:left="425" w:hanging="360"/>
              <w:rPr>
                <w:sz w:val="20"/>
                <w:szCs w:val="20"/>
              </w:rPr>
            </w:pPr>
            <w:r w:rsidDel="00000000" w:rsidR="00000000" w:rsidRPr="00000000">
              <w:rPr>
                <w:sz w:val="20"/>
                <w:szCs w:val="20"/>
                <w:rtl w:val="0"/>
              </w:rPr>
              <w:t xml:space="preserve">des catégories de données à caractère personnel les concernant auxquelles il aura accès ;</w:t>
            </w:r>
          </w:p>
          <w:p w:rsidR="00000000" w:rsidDel="00000000" w:rsidP="00000000" w:rsidRDefault="00000000" w:rsidRPr="00000000" w14:paraId="0000020A">
            <w:pPr>
              <w:numPr>
                <w:ilvl w:val="0"/>
                <w:numId w:val="9"/>
              </w:numPr>
              <w:spacing w:after="240" w:lineRule="auto"/>
              <w:ind w:left="425" w:hanging="360"/>
              <w:rPr>
                <w:sz w:val="20"/>
                <w:szCs w:val="20"/>
              </w:rPr>
            </w:pPr>
            <w:r w:rsidDel="00000000" w:rsidR="00000000" w:rsidRPr="00000000">
              <w:rPr>
                <w:sz w:val="20"/>
                <w:szCs w:val="20"/>
                <w:rtl w:val="0"/>
              </w:rPr>
              <w:t xml:space="preserve">et des missions qui lui ont été confiées par le responsable de traitement.</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0B">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0C">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0D">
            <w:pPr>
              <w:widowControl w:val="0"/>
              <w:rPr>
                <w:sz w:val="18"/>
                <w:szCs w:val="18"/>
              </w:rPr>
            </w:pPr>
            <w:r w:rsidDel="00000000" w:rsidR="00000000" w:rsidRPr="00000000">
              <w:rPr>
                <w:i w:val="1"/>
                <w:iCs w:val="1"/>
                <w:color w:val="036287"/>
                <w:sz w:val="18"/>
                <w:szCs w:val="18"/>
                <w:rtl w:val="0"/>
              </w:rPr>
              <w:t xml:space="preserve">Conformité documentée par la note d’information</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0E">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0F">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210">
            <w:pPr>
              <w:widowControl w:val="0"/>
              <w:rPr>
                <w:sz w:val="18"/>
                <w:szCs w:val="18"/>
              </w:rPr>
            </w:pPr>
            <w:r w:rsidDel="00000000" w:rsidR="00000000" w:rsidRPr="00000000">
              <w:rPr>
                <w:sz w:val="18"/>
                <w:szCs w:val="18"/>
                <w:rtl w:val="0"/>
              </w:rPr>
              <w:t xml:space="preserve">(</w:t>
            </w:r>
            <w:r w:rsidDel="00000000" w:rsidR="00000000" w:rsidRPr="00000000">
              <w:rPr>
                <w:i w:val="1"/>
                <w:iCs w:val="1"/>
                <w:sz w:val="18"/>
                <w:szCs w:val="18"/>
                <w:rtl w:val="0"/>
              </w:rPr>
              <w:t xml:space="preserve">si le RT ne fait pas appel à un sous-traitant ou que ce dernier n’a pas accès aux données administratives d’identification</w:t>
            </w:r>
            <w:r w:rsidDel="00000000" w:rsidR="00000000" w:rsidRPr="00000000">
              <w:rPr>
                <w:sz w:val="18"/>
                <w:szCs w:val="18"/>
                <w:rtl w:val="0"/>
              </w:rPr>
              <w:t xml:space="preserv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12">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13">
            <w:pPr>
              <w:widowControl w:val="0"/>
              <w:rPr>
                <w:sz w:val="20"/>
                <w:szCs w:val="20"/>
              </w:rPr>
            </w:pPr>
            <w:r w:rsidDel="00000000" w:rsidR="00000000" w:rsidRPr="00000000">
              <w:rPr>
                <w:rtl w:val="0"/>
              </w:rPr>
            </w:r>
          </w:p>
          <w:p w:rsidR="00000000" w:rsidDel="00000000" w:rsidP="00000000" w:rsidRDefault="00000000" w:rsidRPr="00000000" w14:paraId="00000214">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15">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216">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18">
            <w:pPr>
              <w:spacing w:after="240" w:lineRule="auto"/>
              <w:rPr>
                <w:sz w:val="20"/>
                <w:szCs w:val="20"/>
              </w:rPr>
            </w:pPr>
            <w:r w:rsidDel="00000000" w:rsidR="00000000" w:rsidRPr="00000000">
              <w:rPr>
                <w:sz w:val="20"/>
                <w:szCs w:val="20"/>
                <w:rtl w:val="0"/>
              </w:rPr>
              <w:t xml:space="preserve">Les données sont conservées par le sous-traitant pendant une durée qui n'excède pas la durée nécessaire à la réalisation de ses missions.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19">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1A">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1B">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1C">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1D">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21E">
            <w:pPr>
              <w:widowControl w:val="0"/>
              <w:rPr>
                <w:sz w:val="18"/>
                <w:szCs w:val="18"/>
              </w:rPr>
            </w:pPr>
            <w:r w:rsidDel="00000000" w:rsidR="00000000" w:rsidRPr="00000000">
              <w:rPr>
                <w:sz w:val="18"/>
                <w:szCs w:val="18"/>
                <w:rtl w:val="0"/>
              </w:rPr>
              <w:t xml:space="preserve">(</w:t>
            </w:r>
            <w:r w:rsidDel="00000000" w:rsidR="00000000" w:rsidRPr="00000000">
              <w:rPr>
                <w:i w:val="1"/>
                <w:iCs w:val="1"/>
                <w:sz w:val="18"/>
                <w:szCs w:val="18"/>
                <w:rtl w:val="0"/>
              </w:rPr>
              <w:t xml:space="preserve">si le RT ne fait pas appel à un sous-traitant ou que ce dernier n’a pas accès aux données administratives d’identification</w:t>
            </w:r>
            <w:r w:rsidDel="00000000" w:rsidR="00000000" w:rsidRPr="00000000">
              <w:rPr>
                <w:sz w:val="18"/>
                <w:szCs w:val="18"/>
                <w:rtl w:val="0"/>
              </w:rPr>
              <w:t xml:space="preserv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20">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21">
            <w:pPr>
              <w:widowControl w:val="0"/>
              <w:rPr>
                <w:sz w:val="20"/>
                <w:szCs w:val="20"/>
              </w:rPr>
            </w:pPr>
            <w:r w:rsidDel="00000000" w:rsidR="00000000" w:rsidRPr="00000000">
              <w:rPr>
                <w:rtl w:val="0"/>
              </w:rPr>
            </w:r>
          </w:p>
          <w:p w:rsidR="00000000" w:rsidDel="00000000" w:rsidP="00000000" w:rsidRDefault="00000000" w:rsidRPr="00000000" w14:paraId="00000222">
            <w:pPr>
              <w:widowControl w:val="0"/>
              <w:ind w:left="283" w:firstLine="0"/>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23">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224">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26">
            <w:pPr>
              <w:spacing w:after="240" w:lineRule="auto"/>
              <w:rPr>
                <w:sz w:val="20"/>
                <w:szCs w:val="20"/>
              </w:rPr>
            </w:pPr>
            <w:r w:rsidDel="00000000" w:rsidR="00000000" w:rsidRPr="00000000">
              <w:rPr>
                <w:sz w:val="20"/>
                <w:szCs w:val="20"/>
                <w:rtl w:val="0"/>
              </w:rPr>
              <w:t xml:space="preserve">Une table de correspondance spécifique à la réalisation de ces missions est établie et conservée de manière sécurisée par le sous-traitant.</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27">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28">
            <w:pPr>
              <w:widowControl w:val="0"/>
              <w:ind w:left="283" w:hanging="360"/>
              <w:rPr>
                <w:sz w:val="20"/>
                <w:szCs w:val="20"/>
              </w:rPr>
            </w:pPr>
            <w:r w:rsidDel="00000000" w:rsidR="00000000" w:rsidRPr="00000000">
              <w:rPr>
                <w:rtl w:val="0"/>
              </w:rPr>
            </w:r>
          </w:p>
          <w:p w:rsidR="00000000" w:rsidDel="00000000" w:rsidP="00000000" w:rsidRDefault="00000000" w:rsidRPr="00000000" w14:paraId="00000229">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2A">
            <w:pPr>
              <w:widowControl w:val="0"/>
              <w:rPr>
                <w:sz w:val="18"/>
                <w:szCs w:val="18"/>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2B">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22C">
            <w:pPr>
              <w:widowControl w:val="0"/>
              <w:rPr>
                <w:sz w:val="18"/>
                <w:szCs w:val="18"/>
              </w:rPr>
            </w:pPr>
            <w:r w:rsidDel="00000000" w:rsidR="00000000" w:rsidRPr="00000000">
              <w:rPr>
                <w:sz w:val="18"/>
                <w:szCs w:val="18"/>
                <w:rtl w:val="0"/>
              </w:rPr>
              <w:t xml:space="preserve">(</w:t>
            </w:r>
            <w:r w:rsidDel="00000000" w:rsidR="00000000" w:rsidRPr="00000000">
              <w:rPr>
                <w:i w:val="1"/>
                <w:iCs w:val="1"/>
                <w:sz w:val="18"/>
                <w:szCs w:val="18"/>
                <w:rtl w:val="0"/>
              </w:rPr>
              <w:t xml:space="preserve">si le RT ne fait pas appel à un sous-traitant ou que ce dernier n’a pas accès aux données administratives d’identification</w:t>
            </w:r>
            <w:r w:rsidDel="00000000" w:rsidR="00000000" w:rsidRPr="00000000">
              <w:rPr>
                <w:sz w:val="18"/>
                <w:szCs w:val="18"/>
                <w:rtl w:val="0"/>
              </w:rPr>
              <w:t xml:space="preserv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2E">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2F">
            <w:pPr>
              <w:widowControl w:val="0"/>
              <w:rPr>
                <w:sz w:val="20"/>
                <w:szCs w:val="20"/>
              </w:rPr>
            </w:pPr>
            <w:r w:rsidDel="00000000" w:rsidR="00000000" w:rsidRPr="00000000">
              <w:rPr>
                <w:rtl w:val="0"/>
              </w:rPr>
            </w:r>
          </w:p>
          <w:p w:rsidR="00000000" w:rsidDel="00000000" w:rsidP="00000000" w:rsidRDefault="00000000" w:rsidRPr="00000000" w14:paraId="00000230">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31">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232">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510" w:hRule="atLeast"/>
          <w:tblHeader w:val="0"/>
        </w:trPr>
        <w:tc>
          <w:tcPr>
            <w:gridSpan w:val="7"/>
            <w:tcBorders>
              <w:top w:color="036287" w:space="0" w:sz="12" w:val="single"/>
              <w:left w:color="036287" w:space="0" w:sz="12" w:val="single"/>
              <w:bottom w:color="036287" w:space="0" w:sz="12" w:val="single"/>
              <w:right w:color="036287" w:space="0" w:sz="12" w:val="single"/>
            </w:tcBorders>
            <w:shd w:fill="c6dbe4" w:val="clear"/>
            <w:vAlign w:val="center"/>
          </w:tcPr>
          <w:p w:rsidR="00000000" w:rsidDel="00000000" w:rsidP="00000000" w:rsidRDefault="00000000" w:rsidRPr="00000000" w14:paraId="00000234">
            <w:pPr>
              <w:rPr>
                <w:sz w:val="20"/>
                <w:szCs w:val="20"/>
              </w:rPr>
            </w:pPr>
            <w:bookmarkStart w:colFirst="0" w:colLast="0" w:name="_heading=h.yz38qph3l1gf" w:id="15"/>
            <w:bookmarkEnd w:id="15"/>
            <w:r w:rsidDel="00000000" w:rsidR="00000000" w:rsidRPr="00000000">
              <w:rPr>
                <w:sz w:val="20"/>
                <w:szCs w:val="20"/>
                <w:rtl w:val="0"/>
              </w:rPr>
              <w:t xml:space="preserve">2.4. Publication des résultats</w:t>
            </w:r>
          </w:p>
        </w:tc>
      </w:tr>
      <w:tr>
        <w:trPr>
          <w:cantSplit w:val="0"/>
          <w:trHeight w:val="243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3B">
            <w:pPr>
              <w:spacing w:after="240" w:lineRule="auto"/>
              <w:rPr>
                <w:sz w:val="20"/>
                <w:szCs w:val="20"/>
              </w:rPr>
            </w:pPr>
            <w:r w:rsidDel="00000000" w:rsidR="00000000" w:rsidRPr="00000000">
              <w:rPr>
                <w:sz w:val="20"/>
                <w:szCs w:val="20"/>
                <w:rtl w:val="0"/>
              </w:rPr>
              <w:t xml:space="preserve">La présentation des résultats du traitement de données ne permet pas l'identification directe ou indirecte des personnes concernées par la recherche.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3C">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3D">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3E">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23F">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40">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41">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242">
            <w:pPr>
              <w:widowControl w:val="0"/>
              <w:rPr>
                <w:sz w:val="18"/>
                <w:szCs w:val="18"/>
              </w:rPr>
            </w:pPr>
            <w:r w:rsidDel="00000000" w:rsidR="00000000" w:rsidRPr="00000000">
              <w:rPr>
                <w:i w:val="1"/>
                <w:iCs w:val="1"/>
                <w:sz w:val="18"/>
                <w:szCs w:val="18"/>
                <w:rtl w:val="0"/>
              </w:rPr>
              <w:t xml:space="preserve">(si aucune publication des résultats n’est prévue)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44">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45">
            <w:pPr>
              <w:widowControl w:val="0"/>
              <w:rPr>
                <w:sz w:val="20"/>
                <w:szCs w:val="20"/>
              </w:rPr>
            </w:pPr>
            <w:r w:rsidDel="00000000" w:rsidR="00000000" w:rsidRPr="00000000">
              <w:rPr>
                <w:rtl w:val="0"/>
              </w:rPr>
            </w:r>
          </w:p>
          <w:p w:rsidR="00000000" w:rsidDel="00000000" w:rsidP="00000000" w:rsidRDefault="00000000" w:rsidRPr="00000000" w14:paraId="00000246">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47">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48">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249">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1417"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4B">
            <w:pPr>
              <w:rPr>
                <w:sz w:val="20"/>
                <w:szCs w:val="20"/>
              </w:rPr>
            </w:pPr>
            <w:r w:rsidDel="00000000" w:rsidR="00000000" w:rsidRPr="00000000">
              <w:rPr>
                <w:sz w:val="20"/>
                <w:szCs w:val="20"/>
                <w:rtl w:val="0"/>
              </w:rPr>
              <w:t xml:space="preserve">En cas de publication des résultats de la recherche dans un média scientifique, l'accès aux données s’effectue par un expert indépendant, mandaté notamment par un éditeur scientifique.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4C">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4D">
            <w:pPr>
              <w:widowControl w:val="0"/>
              <w:ind w:left="283" w:hanging="360"/>
              <w:rPr>
                <w:sz w:val="20"/>
                <w:szCs w:val="20"/>
              </w:rPr>
            </w:pPr>
            <w:r w:rsidDel="00000000" w:rsidR="00000000" w:rsidRPr="00000000">
              <w:rPr>
                <w:rtl w:val="0"/>
              </w:rPr>
            </w:r>
          </w:p>
          <w:p w:rsidR="00000000" w:rsidDel="00000000" w:rsidP="00000000" w:rsidRDefault="00000000" w:rsidRPr="00000000" w14:paraId="0000024E">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24F">
            <w:pPr>
              <w:widowControl w:val="0"/>
              <w:rPr>
                <w:color w:val="ffffff"/>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50">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51">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252">
            <w:pPr>
              <w:widowControl w:val="0"/>
              <w:rPr>
                <w:sz w:val="18"/>
                <w:szCs w:val="18"/>
              </w:rPr>
            </w:pPr>
            <w:r w:rsidDel="00000000" w:rsidR="00000000" w:rsidRPr="00000000">
              <w:rPr>
                <w:i w:val="1"/>
                <w:iCs w:val="1"/>
                <w:sz w:val="18"/>
                <w:szCs w:val="18"/>
                <w:rtl w:val="0"/>
              </w:rPr>
              <w:t xml:space="preserve">(si aucune publication des résultats n’est prévue)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54">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55">
            <w:pPr>
              <w:widowControl w:val="0"/>
              <w:rPr>
                <w:sz w:val="20"/>
                <w:szCs w:val="20"/>
              </w:rPr>
            </w:pPr>
            <w:r w:rsidDel="00000000" w:rsidR="00000000" w:rsidRPr="00000000">
              <w:rPr>
                <w:rtl w:val="0"/>
              </w:rPr>
            </w:r>
          </w:p>
          <w:p w:rsidR="00000000" w:rsidDel="00000000" w:rsidP="00000000" w:rsidRDefault="00000000" w:rsidRPr="00000000" w14:paraId="00000256">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57">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58">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259">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1417"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5B">
            <w:pPr>
              <w:rPr>
                <w:sz w:val="20"/>
                <w:szCs w:val="20"/>
              </w:rPr>
            </w:pPr>
            <w:r w:rsidDel="00000000" w:rsidR="00000000" w:rsidRPr="00000000">
              <w:rPr>
                <w:sz w:val="20"/>
                <w:szCs w:val="20"/>
                <w:rtl w:val="0"/>
              </w:rPr>
              <w:t xml:space="preserve">L'accès aux données par l’expert indépendant en cas de publication des résultats s'effectue par l'interface mise à disposition ou déterminée par le responsable de traitement pour la consultation et la manipulation des données.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5C">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5D">
            <w:pPr>
              <w:widowControl w:val="0"/>
              <w:ind w:left="283" w:hanging="360"/>
              <w:rPr>
                <w:sz w:val="20"/>
                <w:szCs w:val="20"/>
              </w:rPr>
            </w:pPr>
            <w:r w:rsidDel="00000000" w:rsidR="00000000" w:rsidRPr="00000000">
              <w:rPr>
                <w:rtl w:val="0"/>
              </w:rPr>
            </w:r>
          </w:p>
          <w:p w:rsidR="00000000" w:rsidDel="00000000" w:rsidP="00000000" w:rsidRDefault="00000000" w:rsidRPr="00000000" w14:paraId="0000025E">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25F">
            <w:pPr>
              <w:widowControl w:val="0"/>
              <w:rPr>
                <w:color w:val="ffffff"/>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60">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61">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262">
            <w:pPr>
              <w:widowControl w:val="0"/>
              <w:rPr>
                <w:sz w:val="18"/>
                <w:szCs w:val="18"/>
              </w:rPr>
            </w:pPr>
            <w:r w:rsidDel="00000000" w:rsidR="00000000" w:rsidRPr="00000000">
              <w:rPr>
                <w:i w:val="1"/>
                <w:iCs w:val="1"/>
                <w:sz w:val="18"/>
                <w:szCs w:val="18"/>
                <w:rtl w:val="0"/>
              </w:rPr>
              <w:t xml:space="preserve">(si aucune publication des résultats n’est prévue)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64">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65">
            <w:pPr>
              <w:widowControl w:val="0"/>
              <w:rPr>
                <w:sz w:val="20"/>
                <w:szCs w:val="20"/>
              </w:rPr>
            </w:pPr>
            <w:r w:rsidDel="00000000" w:rsidR="00000000" w:rsidRPr="00000000">
              <w:rPr>
                <w:rtl w:val="0"/>
              </w:rPr>
            </w:r>
          </w:p>
          <w:p w:rsidR="00000000" w:rsidDel="00000000" w:rsidP="00000000" w:rsidRDefault="00000000" w:rsidRPr="00000000" w14:paraId="00000266">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67">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68">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269">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1417"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6B">
            <w:pPr>
              <w:rPr>
                <w:sz w:val="20"/>
                <w:szCs w:val="20"/>
              </w:rPr>
            </w:pPr>
            <w:r w:rsidDel="00000000" w:rsidR="00000000" w:rsidRPr="00000000">
              <w:rPr>
                <w:sz w:val="20"/>
                <w:szCs w:val="20"/>
                <w:rtl w:val="0"/>
              </w:rPr>
              <w:t xml:space="preserve">L'accès aux données par l’expert indépendant en cas de publication des résultats s'effectue aux seules fins de ré-analyses des résultats.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6C">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6D">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6E">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26F">
            <w:pPr>
              <w:widowControl w:val="0"/>
              <w:rPr>
                <w:color w:val="ffffff"/>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70">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71">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272">
            <w:pPr>
              <w:widowControl w:val="0"/>
              <w:rPr>
                <w:sz w:val="18"/>
                <w:szCs w:val="18"/>
              </w:rPr>
            </w:pPr>
            <w:r w:rsidDel="00000000" w:rsidR="00000000" w:rsidRPr="00000000">
              <w:rPr>
                <w:i w:val="1"/>
                <w:iCs w:val="1"/>
                <w:sz w:val="18"/>
                <w:szCs w:val="18"/>
                <w:rtl w:val="0"/>
              </w:rPr>
              <w:t xml:space="preserve">(si aucune publication des résultats n’est prévue)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74">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75">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76">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77">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278">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3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7A">
            <w:pPr>
              <w:spacing w:after="240" w:lineRule="auto"/>
              <w:rPr>
                <w:sz w:val="20"/>
                <w:szCs w:val="20"/>
              </w:rPr>
            </w:pPr>
            <w:r w:rsidDel="00000000" w:rsidR="00000000" w:rsidRPr="00000000">
              <w:rPr>
                <w:sz w:val="20"/>
                <w:szCs w:val="20"/>
                <w:rtl w:val="0"/>
              </w:rPr>
              <w:t xml:space="preserve">Dans le cadre de la publication des résultats, les responsables de traitement ou les personnes agissant pour leur compte s'assurent de la mise en œuvre d'une solution technique ou de l'adhésion à une solution technique mutualisée permettant de mettre les données à disposition sans que les personnes y accédant ne puissent procéder à leur extraction.</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7B">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7C">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7D">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27E">
            <w:pPr>
              <w:widowControl w:val="0"/>
              <w:rPr>
                <w:color w:val="ffffff"/>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7F">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80">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81">
            <w:pPr>
              <w:widowControl w:val="0"/>
              <w:rPr>
                <w:sz w:val="18"/>
                <w:szCs w:val="18"/>
              </w:rPr>
            </w:pPr>
            <w:r w:rsidDel="00000000" w:rsidR="00000000" w:rsidRPr="00000000">
              <w:rPr>
                <w:i w:val="1"/>
                <w:iCs w:val="1"/>
                <w:sz w:val="18"/>
                <w:szCs w:val="18"/>
                <w:rtl w:val="0"/>
              </w:rPr>
              <w:t xml:space="preserve">(si aucune publication des résultats n’est prévue)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83">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84">
            <w:pPr>
              <w:widowControl w:val="0"/>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85">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286">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57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88">
            <w:pPr>
              <w:spacing w:after="240" w:lineRule="auto"/>
              <w:rPr>
                <w:sz w:val="20"/>
                <w:szCs w:val="20"/>
              </w:rPr>
            </w:pPr>
            <w:r w:rsidDel="00000000" w:rsidR="00000000" w:rsidRPr="00000000">
              <w:rPr>
                <w:sz w:val="20"/>
                <w:szCs w:val="20"/>
                <w:rtl w:val="0"/>
              </w:rPr>
              <w:t xml:space="preserve">Dans le cadre de la publication des résultats, les responsables de traitement ou les personnes agissant pour leur compte s'assurent le cas échéant, de la conformité de l'accès distant aux données aux dispositions relatives au transfert des données hors de l'Union européenne décrites au Titre IV.</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89">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8A">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8B">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28C">
            <w:pPr>
              <w:widowControl w:val="0"/>
              <w:rPr>
                <w:color w:val="ffffff"/>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8D">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8E">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28F">
            <w:pPr>
              <w:widowControl w:val="0"/>
              <w:rPr>
                <w:sz w:val="18"/>
                <w:szCs w:val="18"/>
              </w:rPr>
            </w:pPr>
            <w:r w:rsidDel="00000000" w:rsidR="00000000" w:rsidRPr="00000000">
              <w:rPr>
                <w:i w:val="1"/>
                <w:iCs w:val="1"/>
                <w:sz w:val="18"/>
                <w:szCs w:val="18"/>
                <w:rtl w:val="0"/>
              </w:rPr>
              <w:t xml:space="preserve">(si aucune publication des résultats n’est prévue)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91">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92">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93">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94">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295">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57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97">
            <w:pPr>
              <w:spacing w:after="240" w:lineRule="auto"/>
              <w:rPr>
                <w:sz w:val="20"/>
                <w:szCs w:val="20"/>
              </w:rPr>
            </w:pPr>
            <w:r w:rsidDel="00000000" w:rsidR="00000000" w:rsidRPr="00000000">
              <w:rPr>
                <w:sz w:val="20"/>
                <w:szCs w:val="20"/>
                <w:rtl w:val="0"/>
              </w:rPr>
              <w:t xml:space="preserve">Dans le cadre de la publication des résultats, les responsables de traitement ou les personnes agissant pour leur compte s'assurent de l'information des personnes concernées sur ces destinataires potentiels.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98">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99">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9A">
            <w:pPr>
              <w:widowControl w:val="0"/>
              <w:rPr>
                <w:sz w:val="18"/>
                <w:szCs w:val="18"/>
              </w:rPr>
            </w:pPr>
            <w:r w:rsidDel="00000000" w:rsidR="00000000" w:rsidRPr="00000000">
              <w:rPr>
                <w:i w:val="1"/>
                <w:iCs w:val="1"/>
                <w:color w:val="036287"/>
                <w:sz w:val="18"/>
                <w:szCs w:val="18"/>
                <w:rtl w:val="0"/>
              </w:rPr>
              <w:t xml:space="preserve">Conformité documentée par la note d’information</w:t>
            </w:r>
            <w:r w:rsidDel="00000000" w:rsidR="00000000" w:rsidRPr="00000000">
              <w:rPr>
                <w:rtl w:val="0"/>
              </w:rPr>
            </w:r>
          </w:p>
          <w:p w:rsidR="00000000" w:rsidDel="00000000" w:rsidP="00000000" w:rsidRDefault="00000000" w:rsidRPr="00000000" w14:paraId="0000029B">
            <w:pPr>
              <w:widowControl w:val="0"/>
              <w:rPr>
                <w:color w:val="ffffff"/>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9C">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9D">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29E">
            <w:pPr>
              <w:widowControl w:val="0"/>
              <w:rPr>
                <w:sz w:val="18"/>
                <w:szCs w:val="18"/>
              </w:rPr>
            </w:pPr>
            <w:r w:rsidDel="00000000" w:rsidR="00000000" w:rsidRPr="00000000">
              <w:rPr>
                <w:i w:val="1"/>
                <w:iCs w:val="1"/>
                <w:sz w:val="18"/>
                <w:szCs w:val="18"/>
                <w:rtl w:val="0"/>
              </w:rPr>
              <w:t xml:space="preserve">(si aucune publication des résultats n’est prévue)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A0">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A1">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A2">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A3">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2A4">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57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A6">
            <w:pPr>
              <w:spacing w:after="240" w:lineRule="auto"/>
              <w:rPr>
                <w:sz w:val="20"/>
                <w:szCs w:val="20"/>
              </w:rPr>
            </w:pPr>
            <w:r w:rsidDel="00000000" w:rsidR="00000000" w:rsidRPr="00000000">
              <w:rPr>
                <w:sz w:val="20"/>
                <w:szCs w:val="20"/>
                <w:rtl w:val="0"/>
              </w:rPr>
              <w:t xml:space="preserve">Dans le cadre de la publication des résultats, les responsables de traitement ou les personnes agissant pour leur compte s'assurent que les données sont strictement nécessaires pour reproduire les statistiques publiées.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A7">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A8">
            <w:pPr>
              <w:widowControl w:val="0"/>
              <w:ind w:left="283" w:hanging="360"/>
              <w:rPr>
                <w:sz w:val="20"/>
                <w:szCs w:val="20"/>
              </w:rPr>
            </w:pPr>
            <w:r w:rsidDel="00000000" w:rsidR="00000000" w:rsidRPr="00000000">
              <w:rPr>
                <w:rtl w:val="0"/>
              </w:rPr>
            </w:r>
          </w:p>
          <w:p w:rsidR="00000000" w:rsidDel="00000000" w:rsidP="00000000" w:rsidRDefault="00000000" w:rsidRPr="00000000" w14:paraId="000002A9">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2AA">
            <w:pPr>
              <w:widowControl w:val="0"/>
              <w:rPr>
                <w:color w:val="ffffff"/>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AB">
            <w:pPr>
              <w:widowControl w:val="0"/>
              <w:rPr>
                <w:sz w:val="18"/>
                <w:szCs w:val="18"/>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AC">
            <w:pPr>
              <w:widowControl w:val="0"/>
              <w:ind w:left="283" w:hanging="360"/>
              <w:rPr>
                <w:sz w:val="18"/>
                <w:szCs w:val="18"/>
              </w:rPr>
            </w:pPr>
            <w:r w:rsidDel="00000000" w:rsidR="00000000" w:rsidRPr="00000000">
              <w:rPr>
                <w:rtl w:val="0"/>
              </w:rPr>
            </w:r>
          </w:p>
          <w:p w:rsidR="00000000" w:rsidDel="00000000" w:rsidP="00000000" w:rsidRDefault="00000000" w:rsidRPr="00000000" w14:paraId="000002AD">
            <w:pPr>
              <w:widowControl w:val="0"/>
              <w:rPr>
                <w:sz w:val="18"/>
                <w:szCs w:val="18"/>
              </w:rPr>
            </w:pPr>
            <w:r w:rsidDel="00000000" w:rsidR="00000000" w:rsidRPr="00000000">
              <w:rPr>
                <w:i w:val="1"/>
                <w:iCs w:val="1"/>
                <w:sz w:val="18"/>
                <w:szCs w:val="18"/>
                <w:rtl w:val="0"/>
              </w:rPr>
              <w:t xml:space="preserve">(si aucune publication des résultats n’est prévue)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AF">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B0">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B1">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B2">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2B3">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57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B5">
            <w:pPr>
              <w:spacing w:after="240" w:lineRule="auto"/>
              <w:rPr>
                <w:sz w:val="20"/>
                <w:szCs w:val="20"/>
              </w:rPr>
            </w:pPr>
            <w:r w:rsidDel="00000000" w:rsidR="00000000" w:rsidRPr="00000000">
              <w:rPr>
                <w:sz w:val="20"/>
                <w:szCs w:val="20"/>
                <w:rtl w:val="0"/>
              </w:rPr>
              <w:t xml:space="preserve">Dans le cadre de la publication des résultats, les responsables de traitement ou les personnes agissant pour leur compte s'assurent que les données ne contiennent aucune donnée directement identifiante et que le principe de minimisation des données est respecté.</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B6">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B7">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B8">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2B9">
            <w:pPr>
              <w:widowControl w:val="0"/>
              <w:rPr>
                <w:color w:val="ffffff"/>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BA">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BB">
            <w:pPr>
              <w:widowControl w:val="0"/>
              <w:ind w:left="283" w:hanging="360"/>
              <w:rPr>
                <w:sz w:val="18"/>
                <w:szCs w:val="18"/>
              </w:rPr>
            </w:pPr>
            <w:r w:rsidDel="00000000" w:rsidR="00000000" w:rsidRPr="00000000">
              <w:rPr>
                <w:rtl w:val="0"/>
              </w:rPr>
            </w:r>
          </w:p>
          <w:p w:rsidR="00000000" w:rsidDel="00000000" w:rsidP="00000000" w:rsidRDefault="00000000" w:rsidRPr="00000000" w14:paraId="000002BC">
            <w:pPr>
              <w:widowControl w:val="0"/>
              <w:rPr>
                <w:sz w:val="18"/>
                <w:szCs w:val="18"/>
              </w:rPr>
            </w:pPr>
            <w:r w:rsidDel="00000000" w:rsidR="00000000" w:rsidRPr="00000000">
              <w:rPr>
                <w:i w:val="1"/>
                <w:iCs w:val="1"/>
                <w:sz w:val="18"/>
                <w:szCs w:val="18"/>
                <w:rtl w:val="0"/>
              </w:rPr>
              <w:t xml:space="preserve">(si aucune publication des résultats n’est prévue)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BE">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BF">
            <w:pPr>
              <w:widowControl w:val="0"/>
              <w:rPr>
                <w:sz w:val="20"/>
                <w:szCs w:val="20"/>
              </w:rPr>
            </w:pPr>
            <w:r w:rsidDel="00000000" w:rsidR="00000000" w:rsidRPr="00000000">
              <w:rPr>
                <w:rtl w:val="0"/>
              </w:rPr>
            </w:r>
          </w:p>
          <w:p w:rsidR="00000000" w:rsidDel="00000000" w:rsidP="00000000" w:rsidRDefault="00000000" w:rsidRPr="00000000" w14:paraId="000002C0">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C1">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C2">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2C3">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3136"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C5">
            <w:pPr>
              <w:spacing w:after="240" w:lineRule="auto"/>
              <w:rPr>
                <w:sz w:val="20"/>
                <w:szCs w:val="20"/>
              </w:rPr>
            </w:pPr>
            <w:r w:rsidDel="00000000" w:rsidR="00000000" w:rsidRPr="00000000">
              <w:rPr>
                <w:sz w:val="20"/>
                <w:szCs w:val="20"/>
                <w:rtl w:val="0"/>
              </w:rPr>
              <w:t xml:space="preserve">La solution technique mise en œuvre assure la sécurité des données conservées par la délivrance d'habilitations offrant des accès différenciés aux données.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C6">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C7">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C8">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2C9">
            <w:pPr>
              <w:widowControl w:val="0"/>
              <w:rPr>
                <w:color w:val="ffffff"/>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CA">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CB">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2CC">
            <w:pPr>
              <w:widowControl w:val="0"/>
              <w:rPr>
                <w:sz w:val="18"/>
                <w:szCs w:val="18"/>
              </w:rPr>
            </w:pPr>
            <w:r w:rsidDel="00000000" w:rsidR="00000000" w:rsidRPr="00000000">
              <w:rPr>
                <w:i w:val="1"/>
                <w:iCs w:val="1"/>
                <w:sz w:val="18"/>
                <w:szCs w:val="18"/>
                <w:rtl w:val="0"/>
              </w:rPr>
              <w:t xml:space="preserve">(si aucune publication des résultats n’est prévue)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CE">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CF">
            <w:pPr>
              <w:widowControl w:val="0"/>
              <w:rPr>
                <w:sz w:val="20"/>
                <w:szCs w:val="20"/>
              </w:rPr>
            </w:pPr>
            <w:r w:rsidDel="00000000" w:rsidR="00000000" w:rsidRPr="00000000">
              <w:rPr>
                <w:rtl w:val="0"/>
              </w:rPr>
            </w:r>
          </w:p>
          <w:p w:rsidR="00000000" w:rsidDel="00000000" w:rsidP="00000000" w:rsidRDefault="00000000" w:rsidRPr="00000000" w14:paraId="000002D0">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D1">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D2">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2D3">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78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D5">
            <w:pPr>
              <w:spacing w:after="240" w:lineRule="auto"/>
              <w:rPr>
                <w:sz w:val="20"/>
                <w:szCs w:val="20"/>
              </w:rPr>
            </w:pPr>
            <w:r w:rsidDel="00000000" w:rsidR="00000000" w:rsidRPr="00000000">
              <w:rPr>
                <w:sz w:val="20"/>
                <w:szCs w:val="20"/>
                <w:rtl w:val="0"/>
              </w:rPr>
              <w:t xml:space="preserve">La solution technique mise en œuvre assure la sécurité des données conservées par une authentification fiable des utilisateurs.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D6">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D7">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D8">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2D9">
            <w:pPr>
              <w:widowControl w:val="0"/>
              <w:rPr>
                <w:color w:val="ffffff"/>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DA">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DB">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2DC">
            <w:pPr>
              <w:widowControl w:val="0"/>
              <w:rPr>
                <w:sz w:val="18"/>
                <w:szCs w:val="18"/>
              </w:rPr>
            </w:pPr>
            <w:r w:rsidDel="00000000" w:rsidR="00000000" w:rsidRPr="00000000">
              <w:rPr>
                <w:i w:val="1"/>
                <w:iCs w:val="1"/>
                <w:sz w:val="18"/>
                <w:szCs w:val="18"/>
                <w:rtl w:val="0"/>
              </w:rPr>
              <w:t xml:space="preserve">(si aucune publication des résultats n’est prévue)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DE">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DF">
            <w:pPr>
              <w:widowControl w:val="0"/>
              <w:rPr>
                <w:sz w:val="20"/>
                <w:szCs w:val="20"/>
              </w:rPr>
            </w:pPr>
            <w:r w:rsidDel="00000000" w:rsidR="00000000" w:rsidRPr="00000000">
              <w:rPr>
                <w:rtl w:val="0"/>
              </w:rPr>
            </w:r>
          </w:p>
          <w:p w:rsidR="00000000" w:rsidDel="00000000" w:rsidP="00000000" w:rsidRDefault="00000000" w:rsidRPr="00000000" w14:paraId="000002E0">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E1">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E2">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2E3">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78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E5">
            <w:pPr>
              <w:spacing w:after="240" w:lineRule="auto"/>
              <w:rPr>
                <w:sz w:val="20"/>
                <w:szCs w:val="20"/>
              </w:rPr>
            </w:pPr>
            <w:r w:rsidDel="00000000" w:rsidR="00000000" w:rsidRPr="00000000">
              <w:rPr>
                <w:sz w:val="20"/>
                <w:szCs w:val="20"/>
                <w:rtl w:val="0"/>
              </w:rPr>
              <w:t xml:space="preserve">La solution technique mise en œuvre assure la sécurité des données conservées par le recours à des canaux de communication chiffrés assurant l'authentification de la source et du destinataire.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E6">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E7">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E8">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2E9">
            <w:pPr>
              <w:widowControl w:val="0"/>
              <w:rPr>
                <w:color w:val="ffffff"/>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EA">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EB">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2EC">
            <w:pPr>
              <w:widowControl w:val="0"/>
              <w:rPr>
                <w:sz w:val="18"/>
                <w:szCs w:val="18"/>
              </w:rPr>
            </w:pPr>
            <w:r w:rsidDel="00000000" w:rsidR="00000000" w:rsidRPr="00000000">
              <w:rPr>
                <w:i w:val="1"/>
                <w:iCs w:val="1"/>
                <w:sz w:val="18"/>
                <w:szCs w:val="18"/>
                <w:rtl w:val="0"/>
              </w:rPr>
              <w:t xml:space="preserve">(si aucune publication des résultats n’est prévue)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EE">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EF">
            <w:pPr>
              <w:widowControl w:val="0"/>
              <w:rPr>
                <w:sz w:val="20"/>
                <w:szCs w:val="20"/>
              </w:rPr>
            </w:pPr>
            <w:r w:rsidDel="00000000" w:rsidR="00000000" w:rsidRPr="00000000">
              <w:rPr>
                <w:rtl w:val="0"/>
              </w:rPr>
            </w:r>
          </w:p>
          <w:p w:rsidR="00000000" w:rsidDel="00000000" w:rsidP="00000000" w:rsidRDefault="00000000" w:rsidRPr="00000000" w14:paraId="000002F0">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F1">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F2">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2F3">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78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F5">
            <w:pPr>
              <w:spacing w:after="240" w:lineRule="auto"/>
              <w:rPr>
                <w:sz w:val="20"/>
                <w:szCs w:val="20"/>
              </w:rPr>
            </w:pPr>
            <w:r w:rsidDel="00000000" w:rsidR="00000000" w:rsidRPr="00000000">
              <w:rPr>
                <w:sz w:val="20"/>
                <w:szCs w:val="20"/>
                <w:rtl w:val="0"/>
              </w:rPr>
              <w:t xml:space="preserve">La solution technique mise en œuvre assure la sécurité des données conservées par le recours à des algorithmes de chiffrement et des procédures de gestion des secrets à l'état de l'art.</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F6">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F7">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2F8">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2F9">
            <w:pPr>
              <w:widowControl w:val="0"/>
              <w:rPr>
                <w:color w:val="ffffff"/>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FA">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FB">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2FC">
            <w:pPr>
              <w:widowControl w:val="0"/>
              <w:rPr>
                <w:sz w:val="18"/>
                <w:szCs w:val="18"/>
              </w:rPr>
            </w:pPr>
            <w:r w:rsidDel="00000000" w:rsidR="00000000" w:rsidRPr="00000000">
              <w:rPr>
                <w:i w:val="1"/>
                <w:iCs w:val="1"/>
                <w:sz w:val="18"/>
                <w:szCs w:val="18"/>
                <w:rtl w:val="0"/>
              </w:rPr>
              <w:t xml:space="preserve">(si aucune publication des résultats n’est prévue)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FE">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FF">
            <w:pPr>
              <w:widowControl w:val="0"/>
              <w:rPr>
                <w:sz w:val="20"/>
                <w:szCs w:val="20"/>
              </w:rPr>
            </w:pPr>
            <w:r w:rsidDel="00000000" w:rsidR="00000000" w:rsidRPr="00000000">
              <w:rPr>
                <w:rtl w:val="0"/>
              </w:rPr>
            </w:r>
          </w:p>
          <w:p w:rsidR="00000000" w:rsidDel="00000000" w:rsidP="00000000" w:rsidRDefault="00000000" w:rsidRPr="00000000" w14:paraId="00000300">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01">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02">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303">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78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05">
            <w:pPr>
              <w:spacing w:after="240" w:lineRule="auto"/>
              <w:rPr>
                <w:sz w:val="20"/>
                <w:szCs w:val="20"/>
              </w:rPr>
            </w:pPr>
            <w:r w:rsidDel="00000000" w:rsidR="00000000" w:rsidRPr="00000000">
              <w:rPr>
                <w:sz w:val="20"/>
                <w:szCs w:val="20"/>
                <w:rtl w:val="0"/>
              </w:rPr>
              <w:t xml:space="preserve">La solution technique mise en œuvre assure la sécurité des données conservées par la mise en œuvre de mesures de traçabilité des accès aux données.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06">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07">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08">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309">
            <w:pPr>
              <w:widowControl w:val="0"/>
              <w:rPr>
                <w:color w:val="ffffff"/>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0A">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0B">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30C">
            <w:pPr>
              <w:widowControl w:val="0"/>
              <w:rPr>
                <w:sz w:val="18"/>
                <w:szCs w:val="18"/>
              </w:rPr>
            </w:pPr>
            <w:r w:rsidDel="00000000" w:rsidR="00000000" w:rsidRPr="00000000">
              <w:rPr>
                <w:i w:val="1"/>
                <w:iCs w:val="1"/>
                <w:sz w:val="18"/>
                <w:szCs w:val="18"/>
                <w:rtl w:val="0"/>
              </w:rPr>
              <w:t xml:space="preserve">(si aucune publication des résultats n’est prévue)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0E">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0F">
            <w:pPr>
              <w:widowControl w:val="0"/>
              <w:rPr>
                <w:sz w:val="20"/>
                <w:szCs w:val="20"/>
              </w:rPr>
            </w:pPr>
            <w:r w:rsidDel="00000000" w:rsidR="00000000" w:rsidRPr="00000000">
              <w:rPr>
                <w:rtl w:val="0"/>
              </w:rPr>
            </w:r>
          </w:p>
          <w:p w:rsidR="00000000" w:rsidDel="00000000" w:rsidP="00000000" w:rsidRDefault="00000000" w:rsidRPr="00000000" w14:paraId="00000310">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11">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12">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313">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288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15">
            <w:pPr>
              <w:spacing w:after="240" w:lineRule="auto"/>
              <w:rPr>
                <w:sz w:val="20"/>
                <w:szCs w:val="20"/>
              </w:rPr>
            </w:pPr>
            <w:r w:rsidDel="00000000" w:rsidR="00000000" w:rsidRPr="00000000">
              <w:rPr>
                <w:sz w:val="20"/>
                <w:szCs w:val="20"/>
                <w:rtl w:val="0"/>
              </w:rPr>
              <w:t xml:space="preserve">Afin de respecter le principe de minimisation dans le cadre de la publication des résultats, le retrait des informations qui pourraient identifier explicitement un lieu de recherche (nom de centre, code alphabétique de centre) est assuré.</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16">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17">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318">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319">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1A">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1B">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31C">
            <w:pPr>
              <w:widowControl w:val="0"/>
              <w:rPr>
                <w:sz w:val="18"/>
                <w:szCs w:val="18"/>
              </w:rPr>
            </w:pPr>
            <w:r w:rsidDel="00000000" w:rsidR="00000000" w:rsidRPr="00000000">
              <w:rPr>
                <w:i w:val="1"/>
                <w:iCs w:val="1"/>
                <w:sz w:val="18"/>
                <w:szCs w:val="18"/>
                <w:rtl w:val="0"/>
              </w:rPr>
              <w:t xml:space="preserve">(si aucune publication des résultats n’est prévue)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1E">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1F">
            <w:pPr>
              <w:widowControl w:val="0"/>
              <w:rPr>
                <w:sz w:val="20"/>
                <w:szCs w:val="20"/>
              </w:rPr>
            </w:pPr>
            <w:r w:rsidDel="00000000" w:rsidR="00000000" w:rsidRPr="00000000">
              <w:rPr>
                <w:rtl w:val="0"/>
              </w:rPr>
            </w:r>
          </w:p>
          <w:p w:rsidR="00000000" w:rsidDel="00000000" w:rsidP="00000000" w:rsidRDefault="00000000" w:rsidRPr="00000000" w14:paraId="00000320">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21">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22">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323">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58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25">
            <w:pPr>
              <w:spacing w:after="240" w:lineRule="auto"/>
              <w:rPr>
                <w:sz w:val="20"/>
                <w:szCs w:val="20"/>
              </w:rPr>
            </w:pPr>
            <w:r w:rsidDel="00000000" w:rsidR="00000000" w:rsidRPr="00000000">
              <w:rPr>
                <w:sz w:val="20"/>
                <w:szCs w:val="20"/>
                <w:rtl w:val="0"/>
              </w:rPr>
              <w:t xml:space="preserve">Afin de respecter le principe de minimisation dans le cadre de la publication des résultats, le retrait des initiales des participants et des investigateurs est assuré.</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26">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27">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328">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329">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2A">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2B">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32C">
            <w:pPr>
              <w:widowControl w:val="0"/>
              <w:rPr>
                <w:sz w:val="18"/>
                <w:szCs w:val="18"/>
              </w:rPr>
            </w:pPr>
            <w:r w:rsidDel="00000000" w:rsidR="00000000" w:rsidRPr="00000000">
              <w:rPr>
                <w:i w:val="1"/>
                <w:iCs w:val="1"/>
                <w:sz w:val="18"/>
                <w:szCs w:val="18"/>
                <w:rtl w:val="0"/>
              </w:rPr>
              <w:t xml:space="preserve">(si aucune publication des résultats n’est prévue)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2E">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2F">
            <w:pPr>
              <w:widowControl w:val="0"/>
              <w:rPr>
                <w:sz w:val="20"/>
                <w:szCs w:val="20"/>
              </w:rPr>
            </w:pPr>
            <w:r w:rsidDel="00000000" w:rsidR="00000000" w:rsidRPr="00000000">
              <w:rPr>
                <w:rtl w:val="0"/>
              </w:rPr>
            </w:r>
          </w:p>
          <w:p w:rsidR="00000000" w:rsidDel="00000000" w:rsidP="00000000" w:rsidRDefault="00000000" w:rsidRPr="00000000" w14:paraId="00000330">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31">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32">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333">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58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35">
            <w:pPr>
              <w:spacing w:after="240" w:lineRule="auto"/>
              <w:rPr>
                <w:sz w:val="20"/>
                <w:szCs w:val="20"/>
              </w:rPr>
            </w:pPr>
            <w:r w:rsidDel="00000000" w:rsidR="00000000" w:rsidRPr="00000000">
              <w:rPr>
                <w:sz w:val="20"/>
                <w:szCs w:val="20"/>
                <w:rtl w:val="0"/>
              </w:rPr>
              <w:t xml:space="preserve">Afin de respecter le principe de minimisation dans le cadre de la publication des résultats, le remplacement de la date de naissance (mois/année) par l'âge ou par des classes d'âge est assuré.</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36">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37">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38">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339">
            <w:pPr>
              <w:widowControl w:val="0"/>
              <w:rPr>
                <w:color w:val="ffffff"/>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3A">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3B">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33C">
            <w:pPr>
              <w:widowControl w:val="0"/>
              <w:rPr>
                <w:sz w:val="18"/>
                <w:szCs w:val="18"/>
              </w:rPr>
            </w:pPr>
            <w:r w:rsidDel="00000000" w:rsidR="00000000" w:rsidRPr="00000000">
              <w:rPr>
                <w:i w:val="1"/>
                <w:iCs w:val="1"/>
                <w:sz w:val="18"/>
                <w:szCs w:val="18"/>
                <w:rtl w:val="0"/>
              </w:rPr>
              <w:t xml:space="preserve">(si aucune publication des résultats n’est prévue)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3E">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3F">
            <w:pPr>
              <w:widowControl w:val="0"/>
              <w:rPr>
                <w:sz w:val="20"/>
                <w:szCs w:val="20"/>
              </w:rPr>
            </w:pPr>
            <w:r w:rsidDel="00000000" w:rsidR="00000000" w:rsidRPr="00000000">
              <w:rPr>
                <w:rtl w:val="0"/>
              </w:rPr>
            </w:r>
          </w:p>
          <w:p w:rsidR="00000000" w:rsidDel="00000000" w:rsidP="00000000" w:rsidRDefault="00000000" w:rsidRPr="00000000" w14:paraId="00000340">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41">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42">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343">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58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45">
            <w:pPr>
              <w:spacing w:after="240" w:lineRule="auto"/>
              <w:rPr>
                <w:sz w:val="20"/>
                <w:szCs w:val="20"/>
              </w:rPr>
            </w:pPr>
            <w:r w:rsidDel="00000000" w:rsidR="00000000" w:rsidRPr="00000000">
              <w:rPr>
                <w:sz w:val="20"/>
                <w:szCs w:val="20"/>
                <w:rtl w:val="0"/>
              </w:rPr>
              <w:t xml:space="preserve">Afin de respecter le principe de minimisation dans le cadre de la publication des résultats, le remplacement de toutes les dates par des délais par rapport à une date charnière de l'étude (inclusion, randomisation, etc.) est assuré.</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46">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47">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48">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349">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4A">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4B">
            <w:pPr>
              <w:widowControl w:val="0"/>
              <w:ind w:left="283" w:hanging="360"/>
              <w:rPr>
                <w:sz w:val="18"/>
                <w:szCs w:val="18"/>
              </w:rPr>
            </w:pPr>
            <w:r w:rsidDel="00000000" w:rsidR="00000000" w:rsidRPr="00000000">
              <w:rPr>
                <w:rtl w:val="0"/>
              </w:rPr>
            </w:r>
          </w:p>
          <w:p w:rsidR="00000000" w:rsidDel="00000000" w:rsidP="00000000" w:rsidRDefault="00000000" w:rsidRPr="00000000" w14:paraId="0000034C">
            <w:pPr>
              <w:widowControl w:val="0"/>
              <w:rPr>
                <w:sz w:val="18"/>
                <w:szCs w:val="18"/>
              </w:rPr>
            </w:pPr>
            <w:r w:rsidDel="00000000" w:rsidR="00000000" w:rsidRPr="00000000">
              <w:rPr>
                <w:i w:val="1"/>
                <w:iCs w:val="1"/>
                <w:sz w:val="18"/>
                <w:szCs w:val="18"/>
                <w:rtl w:val="0"/>
              </w:rPr>
              <w:t xml:space="preserve">(si aucune publication des résultats n’est prévue)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4E">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4F">
            <w:pPr>
              <w:widowControl w:val="0"/>
              <w:rPr>
                <w:sz w:val="20"/>
                <w:szCs w:val="20"/>
              </w:rPr>
            </w:pPr>
            <w:r w:rsidDel="00000000" w:rsidR="00000000" w:rsidRPr="00000000">
              <w:rPr>
                <w:rtl w:val="0"/>
              </w:rPr>
            </w:r>
          </w:p>
          <w:p w:rsidR="00000000" w:rsidDel="00000000" w:rsidP="00000000" w:rsidRDefault="00000000" w:rsidRPr="00000000" w14:paraId="00000350">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51">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52">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353">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2372"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55">
            <w:pPr>
              <w:spacing w:after="240" w:lineRule="auto"/>
              <w:rPr>
                <w:sz w:val="20"/>
                <w:szCs w:val="20"/>
              </w:rPr>
            </w:pPr>
            <w:r w:rsidDel="00000000" w:rsidR="00000000" w:rsidRPr="00000000">
              <w:rPr>
                <w:sz w:val="20"/>
                <w:szCs w:val="20"/>
                <w:rtl w:val="0"/>
              </w:rPr>
              <w:t xml:space="preserve">Afin de respecter le principe de minimisation dans le cadre de la publication des résultats, la limitation des données transmises aux données utilisées dans la publication est assurée.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56">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57">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58">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359">
            <w:pPr>
              <w:widowControl w:val="0"/>
              <w:rPr>
                <w:color w:val="ffffff"/>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5A">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5B">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35C">
            <w:pPr>
              <w:widowControl w:val="0"/>
              <w:rPr>
                <w:sz w:val="18"/>
                <w:szCs w:val="18"/>
              </w:rPr>
            </w:pPr>
            <w:r w:rsidDel="00000000" w:rsidR="00000000" w:rsidRPr="00000000">
              <w:rPr>
                <w:i w:val="1"/>
                <w:iCs w:val="1"/>
                <w:sz w:val="18"/>
                <w:szCs w:val="18"/>
                <w:rtl w:val="0"/>
              </w:rPr>
              <w:t xml:space="preserve">(si aucune publication des résultats n’est prévue)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5E">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5F">
            <w:pPr>
              <w:widowControl w:val="0"/>
              <w:rPr>
                <w:sz w:val="20"/>
                <w:szCs w:val="20"/>
              </w:rPr>
            </w:pPr>
            <w:r w:rsidDel="00000000" w:rsidR="00000000" w:rsidRPr="00000000">
              <w:rPr>
                <w:rtl w:val="0"/>
              </w:rPr>
            </w:r>
          </w:p>
          <w:p w:rsidR="00000000" w:rsidDel="00000000" w:rsidP="00000000" w:rsidRDefault="00000000" w:rsidRPr="00000000" w14:paraId="00000360">
            <w:pPr>
              <w:widowControl w:val="0"/>
              <w:ind w:left="283" w:firstLine="0"/>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61">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362">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c6dbe4" w:val="clear"/>
            <w:vAlign w:val="center"/>
          </w:tcPr>
          <w:p w:rsidR="00000000" w:rsidDel="00000000" w:rsidP="00000000" w:rsidRDefault="00000000" w:rsidRPr="00000000" w14:paraId="00000364">
            <w:pPr>
              <w:rPr>
                <w:sz w:val="20"/>
                <w:szCs w:val="20"/>
              </w:rPr>
            </w:pPr>
            <w:bookmarkStart w:colFirst="0" w:colLast="0" w:name="_heading=h.jmptc1lragwh" w:id="16"/>
            <w:bookmarkEnd w:id="16"/>
            <w:r w:rsidDel="00000000" w:rsidR="00000000" w:rsidRPr="00000000">
              <w:rPr>
                <w:sz w:val="20"/>
                <w:szCs w:val="20"/>
                <w:rtl w:val="0"/>
              </w:rPr>
              <w:t xml:space="preserve">2.5. Information et droits des personnes concernées par la recherche</w:t>
            </w:r>
          </w:p>
        </w:tc>
      </w:tr>
      <w:tr>
        <w:trPr>
          <w:cantSplit w:val="0"/>
          <w:trHeight w:val="2538"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6B">
            <w:pPr>
              <w:spacing w:after="240" w:lineRule="auto"/>
              <w:rPr>
                <w:sz w:val="20"/>
                <w:szCs w:val="20"/>
              </w:rPr>
            </w:pPr>
            <w:r w:rsidDel="00000000" w:rsidR="00000000" w:rsidRPr="00000000">
              <w:rPr>
                <w:sz w:val="20"/>
                <w:szCs w:val="20"/>
                <w:rtl w:val="0"/>
              </w:rPr>
              <w:t xml:space="preserve">Une information générale sur l'éventualité que les données des personnes puissent être utilisées à des fins de recherche est assurée dans tout établissement ou centre où s'exercent des activités de prévention, de diagnostic et de soins.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6C">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6D">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6E">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6F">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70">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71">
            <w:pPr>
              <w:widowControl w:val="0"/>
              <w:rPr>
                <w:sz w:val="18"/>
                <w:szCs w:val="18"/>
              </w:rPr>
            </w:pPr>
            <w:r w:rsidDel="00000000" w:rsidR="00000000" w:rsidRPr="00000000">
              <w:rPr>
                <w:i w:val="1"/>
                <w:iCs w:val="1"/>
                <w:sz w:val="18"/>
                <w:szCs w:val="18"/>
                <w:rtl w:val="0"/>
              </w:rPr>
              <w:t xml:space="preserve">(si les données collectées ne sont pas issues de ce type d'établissement ou centre)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73">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74">
            <w:pPr>
              <w:widowControl w:val="0"/>
              <w:rPr>
                <w:sz w:val="20"/>
                <w:szCs w:val="20"/>
              </w:rPr>
            </w:pPr>
            <w:r w:rsidDel="00000000" w:rsidR="00000000" w:rsidRPr="00000000">
              <w:rPr>
                <w:rtl w:val="0"/>
              </w:rPr>
            </w:r>
          </w:p>
          <w:p w:rsidR="00000000" w:rsidDel="00000000" w:rsidP="00000000" w:rsidRDefault="00000000" w:rsidRPr="00000000" w14:paraId="00000375">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76">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77">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378">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ffffff" w:val="clear"/>
            <w:vAlign w:val="center"/>
          </w:tcPr>
          <w:p w:rsidR="00000000" w:rsidDel="00000000" w:rsidP="00000000" w:rsidRDefault="00000000" w:rsidRPr="00000000" w14:paraId="0000037A">
            <w:pPr>
              <w:rPr>
                <w:color w:val="036287"/>
                <w:sz w:val="20"/>
                <w:szCs w:val="20"/>
              </w:rPr>
            </w:pPr>
            <w:bookmarkStart w:colFirst="0" w:colLast="0" w:name="_heading=h.w3jxg8rozbsx" w:id="17"/>
            <w:bookmarkEnd w:id="17"/>
            <w:r w:rsidDel="00000000" w:rsidR="00000000" w:rsidRPr="00000000">
              <w:rPr>
                <w:color w:val="036287"/>
                <w:sz w:val="20"/>
                <w:szCs w:val="20"/>
                <w:rtl w:val="0"/>
              </w:rPr>
              <w:t xml:space="preserve">2.5.1. Information des personnes</w:t>
            </w:r>
          </w:p>
        </w:tc>
      </w:tr>
      <w:tr>
        <w:trPr>
          <w:cantSplit w:val="0"/>
          <w:trHeight w:val="215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81">
            <w:pPr>
              <w:spacing w:after="240" w:lineRule="auto"/>
              <w:rPr>
                <w:sz w:val="20"/>
                <w:szCs w:val="20"/>
              </w:rPr>
            </w:pPr>
            <w:r w:rsidDel="00000000" w:rsidR="00000000" w:rsidRPr="00000000">
              <w:rPr>
                <w:sz w:val="20"/>
                <w:szCs w:val="20"/>
                <w:rtl w:val="0"/>
              </w:rPr>
              <w:t xml:space="preserve">Les personnes concernées par la recherche et/ou leurs représentants légaux sont préalablement et individuellement informés du traitement de leurs données à caractère personnel.</w:t>
            </w:r>
          </w:p>
          <w:p w:rsidR="00000000" w:rsidDel="00000000" w:rsidP="00000000" w:rsidRDefault="00000000" w:rsidRPr="00000000" w14:paraId="00000382">
            <w:pPr>
              <w:spacing w:after="240" w:lineRule="auto"/>
              <w:rPr>
                <w:i w:val="1"/>
                <w:iCs w:val="1"/>
                <w:color w:val="036287"/>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83">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84">
            <w:pPr>
              <w:widowControl w:val="0"/>
              <w:ind w:left="283" w:hanging="360"/>
              <w:rPr>
                <w:sz w:val="20"/>
                <w:szCs w:val="20"/>
              </w:rPr>
            </w:pPr>
            <w:r w:rsidDel="00000000" w:rsidR="00000000" w:rsidRPr="00000000">
              <w:rPr>
                <w:rtl w:val="0"/>
              </w:rPr>
            </w:r>
          </w:p>
          <w:p w:rsidR="00000000" w:rsidDel="00000000" w:rsidP="00000000" w:rsidRDefault="00000000" w:rsidRPr="00000000" w14:paraId="00000385">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86">
            <w:pPr>
              <w:widowControl w:val="0"/>
              <w:jc w:val="center"/>
              <w:rPr>
                <w:sz w:val="20"/>
                <w:szCs w:val="20"/>
              </w:rPr>
            </w:pPr>
            <w:r w:rsidDel="00000000" w:rsidR="00000000" w:rsidRPr="00000000">
              <w:rPr>
                <w:rtl w:val="0"/>
              </w:rPr>
            </w:r>
          </w:p>
          <w:p w:rsidR="00000000" w:rsidDel="00000000" w:rsidP="00000000" w:rsidRDefault="00000000" w:rsidRPr="00000000" w14:paraId="00000387">
            <w:pPr>
              <w:widowControl w:val="0"/>
              <w:ind w:left="283" w:hanging="360"/>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89">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8A">
            <w:pPr>
              <w:widowControl w:val="0"/>
              <w:rPr>
                <w:sz w:val="20"/>
                <w:szCs w:val="20"/>
              </w:rPr>
            </w:pPr>
            <w:r w:rsidDel="00000000" w:rsidR="00000000" w:rsidRPr="00000000">
              <w:rPr>
                <w:rtl w:val="0"/>
              </w:rPr>
            </w:r>
          </w:p>
          <w:p w:rsidR="00000000" w:rsidDel="00000000" w:rsidP="00000000" w:rsidRDefault="00000000" w:rsidRPr="00000000" w14:paraId="0000038B">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8C">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38D">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997"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8F">
            <w:pPr>
              <w:spacing w:after="240" w:lineRule="auto"/>
              <w:rPr>
                <w:sz w:val="20"/>
                <w:szCs w:val="20"/>
              </w:rPr>
            </w:pPr>
            <w:r w:rsidDel="00000000" w:rsidR="00000000" w:rsidRPr="00000000">
              <w:rPr>
                <w:sz w:val="20"/>
                <w:szCs w:val="20"/>
                <w:rtl w:val="0"/>
              </w:rPr>
              <w:t xml:space="preserve">Si les données sont collectées auprès des personnes concernées, l'information dispensée est conforme aux dispositions de l'</w:t>
            </w:r>
            <w:hyperlink r:id="rId17">
              <w:r w:rsidDel="00000000" w:rsidR="00000000" w:rsidRPr="00000000">
                <w:rPr>
                  <w:color w:val="1155cc"/>
                  <w:sz w:val="20"/>
                  <w:szCs w:val="20"/>
                  <w:u w:val="single"/>
                  <w:rtl w:val="0"/>
                </w:rPr>
                <w:t xml:space="preserve">article 13 du RGPD</w:t>
              </w:r>
            </w:hyperlink>
            <w:r w:rsidDel="00000000" w:rsidR="00000000" w:rsidRPr="00000000">
              <w:rPr>
                <w:sz w:val="20"/>
                <w:szCs w:val="20"/>
                <w:rtl w:val="0"/>
              </w:rPr>
              <w:t xml:space="preserve">. </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90">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91">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92">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93">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94">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95">
            <w:pPr>
              <w:widowControl w:val="0"/>
              <w:rPr>
                <w:sz w:val="18"/>
                <w:szCs w:val="18"/>
              </w:rPr>
            </w:pPr>
            <w:r w:rsidDel="00000000" w:rsidR="00000000" w:rsidRPr="00000000">
              <w:rPr>
                <w:i w:val="1"/>
                <w:iCs w:val="1"/>
                <w:sz w:val="18"/>
                <w:szCs w:val="18"/>
                <w:rtl w:val="0"/>
              </w:rPr>
              <w:t xml:space="preserve">(si les données ne sont pas collectées auprès des personnes)</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97">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98">
            <w:pPr>
              <w:widowControl w:val="0"/>
              <w:rPr>
                <w:sz w:val="20"/>
                <w:szCs w:val="20"/>
              </w:rPr>
            </w:pPr>
            <w:r w:rsidDel="00000000" w:rsidR="00000000" w:rsidRPr="00000000">
              <w:rPr>
                <w:rtl w:val="0"/>
              </w:rPr>
            </w:r>
          </w:p>
          <w:p w:rsidR="00000000" w:rsidDel="00000000" w:rsidP="00000000" w:rsidRDefault="00000000" w:rsidRPr="00000000" w14:paraId="00000399">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9A">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9B">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39C">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228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9E">
            <w:pPr>
              <w:spacing w:after="240" w:lineRule="auto"/>
              <w:rPr>
                <w:sz w:val="20"/>
                <w:szCs w:val="20"/>
              </w:rPr>
            </w:pPr>
            <w:r w:rsidDel="00000000" w:rsidR="00000000" w:rsidRPr="00000000">
              <w:rPr>
                <w:sz w:val="20"/>
                <w:szCs w:val="20"/>
                <w:rtl w:val="0"/>
              </w:rPr>
              <w:t xml:space="preserve">Si les données ne sont pas collectées auprès des personnes concernées ou ont été préalablement collectées, l'information dispensée est conforme aux dispositions de l'</w:t>
            </w:r>
            <w:hyperlink r:id="rId18">
              <w:r w:rsidDel="00000000" w:rsidR="00000000" w:rsidRPr="00000000">
                <w:rPr>
                  <w:color w:val="1155cc"/>
                  <w:sz w:val="20"/>
                  <w:szCs w:val="20"/>
                  <w:u w:val="single"/>
                  <w:rtl w:val="0"/>
                </w:rPr>
                <w:t xml:space="preserve">article 14 du RGPD</w:t>
              </w:r>
            </w:hyperlink>
            <w:r w:rsidDel="00000000" w:rsidR="00000000" w:rsidRPr="00000000">
              <w:rPr>
                <w:sz w:val="20"/>
                <w:szCs w:val="20"/>
                <w:rtl w:val="0"/>
              </w:rPr>
              <w:t xml:space="preserv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9F">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A0">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A1">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3A2">
            <w:pPr>
              <w:widowControl w:val="0"/>
              <w:rPr>
                <w:color w:val="ffffff"/>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A3">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A4">
            <w:pPr>
              <w:widowControl w:val="0"/>
              <w:ind w:left="283" w:hanging="360"/>
              <w:jc w:val="center"/>
              <w:rPr>
                <w:sz w:val="20"/>
                <w:szCs w:val="20"/>
              </w:rPr>
            </w:pPr>
            <w:r w:rsidDel="00000000" w:rsidR="00000000" w:rsidRPr="00000000">
              <w:rPr>
                <w:rtl w:val="0"/>
              </w:rPr>
            </w:r>
          </w:p>
          <w:p w:rsidR="00000000" w:rsidDel="00000000" w:rsidP="00000000" w:rsidRDefault="00000000" w:rsidRPr="00000000" w14:paraId="000003A5">
            <w:pPr>
              <w:widowControl w:val="0"/>
              <w:rPr>
                <w:sz w:val="18"/>
                <w:szCs w:val="18"/>
              </w:rPr>
            </w:pPr>
            <w:r w:rsidDel="00000000" w:rsidR="00000000" w:rsidRPr="00000000">
              <w:rPr>
                <w:i w:val="1"/>
                <w:iCs w:val="1"/>
                <w:sz w:val="18"/>
                <w:szCs w:val="18"/>
                <w:rtl w:val="0"/>
              </w:rPr>
              <w:t xml:space="preserve">(si les données sont collectées auprès des personnes ou sont collectées de manière prospective)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A7">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A8">
            <w:pPr>
              <w:widowControl w:val="0"/>
              <w:rPr>
                <w:sz w:val="20"/>
                <w:szCs w:val="20"/>
              </w:rPr>
            </w:pPr>
            <w:r w:rsidDel="00000000" w:rsidR="00000000" w:rsidRPr="00000000">
              <w:rPr>
                <w:rtl w:val="0"/>
              </w:rPr>
            </w:r>
          </w:p>
          <w:p w:rsidR="00000000" w:rsidDel="00000000" w:rsidP="00000000" w:rsidRDefault="00000000" w:rsidRPr="00000000" w14:paraId="000003A9">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AA">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AB">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3AC">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154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AE">
            <w:pPr>
              <w:spacing w:after="240" w:lineRule="auto"/>
              <w:rPr>
                <w:sz w:val="20"/>
                <w:szCs w:val="20"/>
              </w:rPr>
            </w:pPr>
            <w:r w:rsidDel="00000000" w:rsidR="00000000" w:rsidRPr="00000000">
              <w:rPr>
                <w:sz w:val="20"/>
                <w:szCs w:val="20"/>
                <w:rtl w:val="0"/>
              </w:rPr>
              <w:t xml:space="preserve">Dans le cas de la réalisation d'un examen des caractéristiques génétiques réalisé conformément à l'</w:t>
            </w:r>
            <w:hyperlink r:id="rId19">
              <w:r w:rsidDel="00000000" w:rsidR="00000000" w:rsidRPr="00000000">
                <w:rPr>
                  <w:color w:val="1155cc"/>
                  <w:sz w:val="20"/>
                  <w:szCs w:val="20"/>
                  <w:u w:val="single"/>
                  <w:rtl w:val="0"/>
                </w:rPr>
                <w:t xml:space="preserve">article L. 1131-1-1 du CSP</w:t>
              </w:r>
            </w:hyperlink>
            <w:r w:rsidDel="00000000" w:rsidR="00000000" w:rsidRPr="00000000">
              <w:rPr>
                <w:sz w:val="20"/>
                <w:szCs w:val="20"/>
                <w:rtl w:val="0"/>
              </w:rPr>
              <w:t xml:space="preserve">, les personnes concernées sont également informées du projet de recherche selon les dispositions de cet article.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AF">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B0">
            <w:pPr>
              <w:widowControl w:val="0"/>
              <w:ind w:left="283" w:hanging="360"/>
              <w:rPr>
                <w:sz w:val="20"/>
                <w:szCs w:val="20"/>
              </w:rPr>
            </w:pPr>
            <w:r w:rsidDel="00000000" w:rsidR="00000000" w:rsidRPr="00000000">
              <w:rPr>
                <w:rtl w:val="0"/>
              </w:rPr>
            </w:r>
          </w:p>
          <w:p w:rsidR="00000000" w:rsidDel="00000000" w:rsidP="00000000" w:rsidRDefault="00000000" w:rsidRPr="00000000" w14:paraId="000003B1">
            <w:pPr>
              <w:widowControl w:val="0"/>
              <w:rPr>
                <w:sz w:val="18"/>
                <w:szCs w:val="18"/>
              </w:rPr>
            </w:pPr>
            <w:r w:rsidDel="00000000" w:rsidR="00000000" w:rsidRPr="00000000">
              <w:rPr>
                <w:i w:val="1"/>
                <w:iCs w:val="1"/>
                <w:color w:val="036287"/>
                <w:sz w:val="18"/>
                <w:szCs w:val="18"/>
                <w:rtl w:val="0"/>
              </w:rPr>
              <w:t xml:space="preserve">Conformité documentée par la note d'information du RT</w:t>
            </w:r>
            <w:r w:rsidDel="00000000" w:rsidR="00000000" w:rsidRPr="00000000">
              <w:rPr>
                <w:rtl w:val="0"/>
              </w:rPr>
            </w:r>
          </w:p>
          <w:p w:rsidR="00000000" w:rsidDel="00000000" w:rsidP="00000000" w:rsidRDefault="00000000" w:rsidRPr="00000000" w14:paraId="000003B2">
            <w:pPr>
              <w:widowControl w:val="0"/>
              <w:rPr>
                <w:color w:val="ffffff"/>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B3">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B4">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B5">
            <w:pPr>
              <w:widowControl w:val="0"/>
              <w:rPr>
                <w:sz w:val="18"/>
                <w:szCs w:val="18"/>
              </w:rPr>
            </w:pPr>
            <w:r w:rsidDel="00000000" w:rsidR="00000000" w:rsidRPr="00000000">
              <w:rPr>
                <w:i w:val="1"/>
                <w:iCs w:val="1"/>
                <w:sz w:val="18"/>
                <w:szCs w:val="18"/>
                <w:rtl w:val="0"/>
              </w:rPr>
              <w:t xml:space="preserve">(si aucun examen des caractéristiques génétiques n’est réalisé)</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B7">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B8">
            <w:pPr>
              <w:widowControl w:val="0"/>
              <w:rPr>
                <w:sz w:val="20"/>
                <w:szCs w:val="20"/>
              </w:rPr>
            </w:pPr>
            <w:r w:rsidDel="00000000" w:rsidR="00000000" w:rsidRPr="00000000">
              <w:rPr>
                <w:rtl w:val="0"/>
              </w:rPr>
            </w:r>
          </w:p>
          <w:p w:rsidR="00000000" w:rsidDel="00000000" w:rsidP="00000000" w:rsidRDefault="00000000" w:rsidRPr="00000000" w14:paraId="000003B9">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BA">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BB">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3BC">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133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BE">
            <w:pPr>
              <w:spacing w:after="240" w:lineRule="auto"/>
              <w:rPr>
                <w:sz w:val="20"/>
                <w:szCs w:val="20"/>
              </w:rPr>
            </w:pPr>
            <w:r w:rsidDel="00000000" w:rsidR="00000000" w:rsidRPr="00000000">
              <w:rPr>
                <w:sz w:val="20"/>
                <w:szCs w:val="20"/>
                <w:rtl w:val="0"/>
              </w:rPr>
              <w:t xml:space="preserve">Les personnes concernées par la recherche et/ou leurs représentants légaux sont également préalablement informés du caractère facultatif de leur participation, lorsque les données sont collectées auprès des personnes concernées et des modalités d'exercice de leurs droits.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BF">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C0">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C1">
            <w:pPr>
              <w:widowControl w:val="0"/>
              <w:rPr>
                <w:sz w:val="18"/>
                <w:szCs w:val="18"/>
              </w:rPr>
            </w:pPr>
            <w:r w:rsidDel="00000000" w:rsidR="00000000" w:rsidRPr="00000000">
              <w:rPr>
                <w:i w:val="1"/>
                <w:iCs w:val="1"/>
                <w:color w:val="036287"/>
                <w:sz w:val="18"/>
                <w:szCs w:val="18"/>
                <w:rtl w:val="0"/>
              </w:rPr>
              <w:t xml:space="preserve">Conformité documentée par la note d’information du RT</w:t>
            </w:r>
            <w:r w:rsidDel="00000000" w:rsidR="00000000" w:rsidRPr="00000000">
              <w:rPr>
                <w:rtl w:val="0"/>
              </w:rPr>
            </w:r>
          </w:p>
          <w:p w:rsidR="00000000" w:rsidDel="00000000" w:rsidP="00000000" w:rsidRDefault="00000000" w:rsidRPr="00000000" w14:paraId="000003C2">
            <w:pPr>
              <w:widowControl w:val="0"/>
              <w:rPr>
                <w:color w:val="ffffff"/>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C3">
            <w:pPr>
              <w:widowControl w:val="0"/>
              <w:jc w:val="center"/>
              <w:rPr>
                <w:sz w:val="20"/>
                <w:szCs w:val="20"/>
              </w:rPr>
            </w:pPr>
            <w:r w:rsidDel="00000000" w:rsidR="00000000" w:rsidRPr="00000000">
              <w:rPr>
                <w:rtl w:val="0"/>
              </w:rPr>
            </w:r>
          </w:p>
          <w:p w:rsidR="00000000" w:rsidDel="00000000" w:rsidP="00000000" w:rsidRDefault="00000000" w:rsidRPr="00000000" w14:paraId="000003C4">
            <w:pPr>
              <w:widowControl w:val="0"/>
              <w:ind w:left="283" w:hanging="360"/>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C6">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C7">
            <w:pPr>
              <w:widowControl w:val="0"/>
              <w:rPr>
                <w:sz w:val="20"/>
                <w:szCs w:val="20"/>
              </w:rPr>
            </w:pPr>
            <w:r w:rsidDel="00000000" w:rsidR="00000000" w:rsidRPr="00000000">
              <w:rPr>
                <w:rtl w:val="0"/>
              </w:rPr>
            </w:r>
          </w:p>
          <w:p w:rsidR="00000000" w:rsidDel="00000000" w:rsidP="00000000" w:rsidRDefault="00000000" w:rsidRPr="00000000" w14:paraId="000003C8">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C9">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CA">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3CB">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1429"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CD">
            <w:pPr>
              <w:spacing w:after="240" w:lineRule="auto"/>
              <w:rPr>
                <w:sz w:val="20"/>
                <w:szCs w:val="20"/>
              </w:rPr>
            </w:pPr>
            <w:r w:rsidDel="00000000" w:rsidR="00000000" w:rsidRPr="00000000">
              <w:rPr>
                <w:sz w:val="20"/>
                <w:szCs w:val="20"/>
                <w:rtl w:val="0"/>
              </w:rPr>
              <w:t xml:space="preserve">Dans l'hypothèse du recueil d'informations par questionnaire remis à la personne concernée par la recherche et/ou à ses représentants légaux, les informations décrites dans cette section sont mentionnées sur le questionnaire, la lettre jointe ou la note d'information relative à la recherche.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CE">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CF">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D0">
            <w:pPr>
              <w:widowControl w:val="0"/>
              <w:rPr>
                <w:sz w:val="18"/>
                <w:szCs w:val="18"/>
              </w:rPr>
            </w:pPr>
            <w:r w:rsidDel="00000000" w:rsidR="00000000" w:rsidRPr="00000000">
              <w:rPr>
                <w:i w:val="1"/>
                <w:iCs w:val="1"/>
                <w:color w:val="036287"/>
                <w:sz w:val="18"/>
                <w:szCs w:val="18"/>
                <w:rtl w:val="0"/>
              </w:rPr>
              <w:t xml:space="preserve">Conformité documentée par la note d’information du RT</w:t>
            </w:r>
            <w:r w:rsidDel="00000000" w:rsidR="00000000" w:rsidRPr="00000000">
              <w:rPr>
                <w:rtl w:val="0"/>
              </w:rPr>
            </w:r>
          </w:p>
          <w:p w:rsidR="00000000" w:rsidDel="00000000" w:rsidP="00000000" w:rsidRDefault="00000000" w:rsidRPr="00000000" w14:paraId="000003D1">
            <w:pPr>
              <w:widowControl w:val="0"/>
              <w:rPr>
                <w:color w:val="ffffff"/>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D2">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D3">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D4">
            <w:pPr>
              <w:widowControl w:val="0"/>
              <w:rPr>
                <w:sz w:val="18"/>
                <w:szCs w:val="18"/>
              </w:rPr>
            </w:pPr>
            <w:r w:rsidDel="00000000" w:rsidR="00000000" w:rsidRPr="00000000">
              <w:rPr>
                <w:i w:val="1"/>
                <w:iCs w:val="1"/>
                <w:sz w:val="18"/>
                <w:szCs w:val="18"/>
                <w:rtl w:val="0"/>
              </w:rPr>
              <w:t xml:space="preserve">(s’il n’y a pas de recueil de données par questionnaire)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D6">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D7">
            <w:pPr>
              <w:widowControl w:val="0"/>
              <w:rPr>
                <w:sz w:val="20"/>
                <w:szCs w:val="20"/>
              </w:rPr>
            </w:pPr>
            <w:r w:rsidDel="00000000" w:rsidR="00000000" w:rsidRPr="00000000">
              <w:rPr>
                <w:rtl w:val="0"/>
              </w:rPr>
            </w:r>
          </w:p>
          <w:p w:rsidR="00000000" w:rsidDel="00000000" w:rsidP="00000000" w:rsidRDefault="00000000" w:rsidRPr="00000000" w14:paraId="000003D8">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D9">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DA">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3DB">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1759"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DD">
            <w:pPr>
              <w:spacing w:after="240" w:lineRule="auto"/>
              <w:rPr>
                <w:sz w:val="20"/>
                <w:szCs w:val="20"/>
              </w:rPr>
            </w:pPr>
            <w:r w:rsidDel="00000000" w:rsidR="00000000" w:rsidRPr="00000000">
              <w:rPr>
                <w:sz w:val="20"/>
                <w:szCs w:val="20"/>
                <w:rtl w:val="0"/>
              </w:rPr>
              <w:t xml:space="preserve">Lorsque les données à caractère personnel sont recueillies oralement, le professionnel intervenant dans la recherche remet ou fait préalablement parvenir aux personnes concernées par la recherche et/ou leurs représentants légaux un document contenant ces informations.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DE">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DF">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3E0">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3E1">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E2">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E3">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3E4">
            <w:pPr>
              <w:widowControl w:val="0"/>
              <w:rPr>
                <w:color w:val="ffffff"/>
                <w:sz w:val="18"/>
                <w:szCs w:val="18"/>
              </w:rPr>
            </w:pPr>
            <w:r w:rsidDel="00000000" w:rsidR="00000000" w:rsidRPr="00000000">
              <w:rPr>
                <w:i w:val="1"/>
                <w:iCs w:val="1"/>
                <w:sz w:val="18"/>
                <w:szCs w:val="18"/>
                <w:rtl w:val="0"/>
              </w:rPr>
              <w:t xml:space="preserve">(si les données ne sont pas recueillies oralement)</w:t>
            </w:r>
            <w:r w:rsidDel="00000000" w:rsidR="00000000" w:rsidRPr="00000000">
              <w:rPr>
                <w:rtl w:val="0"/>
              </w:rPr>
            </w:r>
          </w:p>
          <w:p w:rsidR="00000000" w:rsidDel="00000000" w:rsidP="00000000" w:rsidRDefault="00000000" w:rsidRPr="00000000" w14:paraId="000003E5">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E7">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E8">
            <w:pPr>
              <w:widowControl w:val="0"/>
              <w:rPr>
                <w:sz w:val="20"/>
                <w:szCs w:val="20"/>
              </w:rPr>
            </w:pPr>
            <w:r w:rsidDel="00000000" w:rsidR="00000000" w:rsidRPr="00000000">
              <w:rPr>
                <w:rtl w:val="0"/>
              </w:rPr>
            </w:r>
          </w:p>
          <w:p w:rsidR="00000000" w:rsidDel="00000000" w:rsidP="00000000" w:rsidRDefault="00000000" w:rsidRPr="00000000" w14:paraId="000003E9">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3EA">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EB">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3EC">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232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EE">
            <w:pPr>
              <w:spacing w:after="240" w:lineRule="auto"/>
              <w:rPr>
                <w:sz w:val="20"/>
                <w:szCs w:val="20"/>
              </w:rPr>
            </w:pPr>
            <w:r w:rsidDel="00000000" w:rsidR="00000000" w:rsidRPr="00000000">
              <w:rPr>
                <w:sz w:val="20"/>
                <w:szCs w:val="20"/>
                <w:rtl w:val="0"/>
              </w:rPr>
              <w:t xml:space="preserve">Des données et/ou des échantillons biologiques recueillis non spécifiquement pour la recherche font l'objet d'une réutilisation sans qu'il soit procédé à une nouvelle information individuelle des personnes concernées uniquement dans l’un des cas suivants : </w:t>
            </w:r>
          </w:p>
          <w:p w:rsidR="00000000" w:rsidDel="00000000" w:rsidP="00000000" w:rsidRDefault="00000000" w:rsidRPr="00000000" w14:paraId="000003EF">
            <w:pPr>
              <w:numPr>
                <w:ilvl w:val="0"/>
                <w:numId w:val="20"/>
              </w:numPr>
              <w:ind w:left="425" w:hanging="360"/>
              <w:rPr>
                <w:sz w:val="20"/>
                <w:szCs w:val="20"/>
              </w:rPr>
            </w:pPr>
            <w:r w:rsidDel="00000000" w:rsidR="00000000" w:rsidRPr="00000000">
              <w:rPr>
                <w:sz w:val="20"/>
                <w:szCs w:val="20"/>
                <w:rtl w:val="0"/>
              </w:rPr>
              <w:t xml:space="preserve">La personne concernée dispose déjà des informations prévues aux articles 13 ou 14 du RGPD ;</w:t>
            </w:r>
          </w:p>
          <w:p w:rsidR="00000000" w:rsidDel="00000000" w:rsidP="00000000" w:rsidRDefault="00000000" w:rsidRPr="00000000" w14:paraId="000003F0">
            <w:pPr>
              <w:numPr>
                <w:ilvl w:val="0"/>
                <w:numId w:val="20"/>
              </w:numPr>
              <w:spacing w:after="240" w:lineRule="auto"/>
              <w:ind w:left="425" w:hanging="360"/>
              <w:rPr>
                <w:sz w:val="20"/>
                <w:szCs w:val="20"/>
              </w:rPr>
            </w:pPr>
            <w:r w:rsidDel="00000000" w:rsidR="00000000" w:rsidRPr="00000000">
              <w:rPr>
                <w:sz w:val="20"/>
                <w:szCs w:val="20"/>
                <w:rtl w:val="0"/>
              </w:rPr>
              <w:t xml:space="preserve">L'information délivrée lors de la collecte des données et/ou des échantillons biologiques prévoit la possibilité de réutiliser les données et/ou les échantillons, et renvoie à un dispositif spécifique d'information auquel les personnes concernées pourront se reporter préalablement à la mise en œuvre de chaque nouveau traitement de données.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F1">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F2">
            <w:pPr>
              <w:widowControl w:val="0"/>
              <w:ind w:left="283" w:hanging="360"/>
              <w:rPr>
                <w:sz w:val="18"/>
                <w:szCs w:val="18"/>
              </w:rPr>
            </w:pPr>
            <w:r w:rsidDel="00000000" w:rsidR="00000000" w:rsidRPr="00000000">
              <w:rPr>
                <w:rtl w:val="0"/>
              </w:rPr>
            </w:r>
          </w:p>
          <w:p w:rsidR="00000000" w:rsidDel="00000000" w:rsidP="00000000" w:rsidRDefault="00000000" w:rsidRPr="00000000" w14:paraId="000003F3">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3F4">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F5">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F6">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3F7">
            <w:pPr>
              <w:widowControl w:val="0"/>
              <w:rPr>
                <w:sz w:val="18"/>
                <w:szCs w:val="18"/>
              </w:rPr>
            </w:pPr>
            <w:r w:rsidDel="00000000" w:rsidR="00000000" w:rsidRPr="00000000">
              <w:rPr>
                <w:i w:val="1"/>
                <w:iCs w:val="1"/>
                <w:sz w:val="18"/>
                <w:szCs w:val="18"/>
                <w:rtl w:val="0"/>
              </w:rPr>
              <w:t xml:space="preserve">(si l’un des cas cités n’est pas réuni)</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F9">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3FA">
            <w:pPr>
              <w:widowControl w:val="0"/>
              <w:rPr>
                <w:sz w:val="20"/>
                <w:szCs w:val="20"/>
              </w:rPr>
            </w:pPr>
            <w:r w:rsidDel="00000000" w:rsidR="00000000" w:rsidRPr="00000000">
              <w:rPr>
                <w:rtl w:val="0"/>
              </w:rPr>
            </w:r>
          </w:p>
          <w:p w:rsidR="00000000" w:rsidDel="00000000" w:rsidP="00000000" w:rsidRDefault="00000000" w:rsidRPr="00000000" w14:paraId="000003FB">
            <w:pPr>
              <w:widowControl w:val="0"/>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FC">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3FD">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1519"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FF">
            <w:pPr>
              <w:spacing w:after="240" w:lineRule="auto"/>
              <w:rPr>
                <w:sz w:val="20"/>
                <w:szCs w:val="20"/>
              </w:rPr>
            </w:pPr>
            <w:r w:rsidDel="00000000" w:rsidR="00000000" w:rsidRPr="00000000">
              <w:rPr>
                <w:sz w:val="20"/>
                <w:szCs w:val="20"/>
                <w:rtl w:val="0"/>
              </w:rPr>
              <w:t xml:space="preserve">Seules les données de personnes décédées qui ne se sont pas opposées à ce traitement de leur vivant par écrit et pour lesquelles le professionnel participant à la recherche a connaissance du statut vital font l'objet du traitement à des fins de recherche.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00">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01">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402">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403">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04">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05">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406">
            <w:pPr>
              <w:widowControl w:val="0"/>
              <w:rPr>
                <w:sz w:val="18"/>
                <w:szCs w:val="18"/>
              </w:rPr>
            </w:pPr>
            <w:r w:rsidDel="00000000" w:rsidR="00000000" w:rsidRPr="00000000">
              <w:rPr>
                <w:i w:val="1"/>
                <w:iCs w:val="1"/>
                <w:sz w:val="18"/>
                <w:szCs w:val="18"/>
                <w:rtl w:val="0"/>
              </w:rPr>
              <w:t xml:space="preserve">(si aucune donnée de personne décédée n’est traitée)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08">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09">
            <w:pPr>
              <w:widowControl w:val="0"/>
              <w:rPr>
                <w:sz w:val="20"/>
                <w:szCs w:val="20"/>
              </w:rPr>
            </w:pPr>
            <w:r w:rsidDel="00000000" w:rsidR="00000000" w:rsidRPr="00000000">
              <w:rPr>
                <w:rtl w:val="0"/>
              </w:rPr>
            </w:r>
          </w:p>
          <w:p w:rsidR="00000000" w:rsidDel="00000000" w:rsidP="00000000" w:rsidRDefault="00000000" w:rsidRPr="00000000" w14:paraId="0000040A">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40B">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0C">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40D">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ffffff" w:val="clear"/>
            <w:vAlign w:val="center"/>
          </w:tcPr>
          <w:p w:rsidR="00000000" w:rsidDel="00000000" w:rsidP="00000000" w:rsidRDefault="00000000" w:rsidRPr="00000000" w14:paraId="0000040F">
            <w:pPr>
              <w:rPr>
                <w:color w:val="036287"/>
                <w:sz w:val="20"/>
                <w:szCs w:val="20"/>
              </w:rPr>
            </w:pPr>
            <w:bookmarkStart w:colFirst="0" w:colLast="0" w:name="_heading=h.ghzpvvo2zdqz" w:id="18"/>
            <w:bookmarkEnd w:id="18"/>
            <w:r w:rsidDel="00000000" w:rsidR="00000000" w:rsidRPr="00000000">
              <w:rPr>
                <w:color w:val="036287"/>
                <w:sz w:val="20"/>
                <w:szCs w:val="20"/>
                <w:rtl w:val="0"/>
              </w:rPr>
              <w:t xml:space="preserve">2.5.2. Modalités d'exercice des droits des personnes concernées par la recherche</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16">
            <w:pPr>
              <w:spacing w:after="240" w:lineRule="auto"/>
              <w:rPr>
                <w:sz w:val="20"/>
                <w:szCs w:val="20"/>
              </w:rPr>
            </w:pPr>
            <w:r w:rsidDel="00000000" w:rsidR="00000000" w:rsidRPr="00000000">
              <w:rPr>
                <w:sz w:val="20"/>
                <w:szCs w:val="20"/>
                <w:rtl w:val="0"/>
              </w:rPr>
              <w:t xml:space="preserve">Le responsable de traitement est en mesure de donner suite à la demande d’exercice du droit d'accès, prévu par l'</w:t>
            </w:r>
            <w:hyperlink r:id="rId20">
              <w:r w:rsidDel="00000000" w:rsidR="00000000" w:rsidRPr="00000000">
                <w:rPr>
                  <w:color w:val="1155cc"/>
                  <w:sz w:val="20"/>
                  <w:szCs w:val="20"/>
                  <w:u w:val="single"/>
                  <w:rtl w:val="0"/>
                </w:rPr>
                <w:t xml:space="preserve">article 15 du RGPD</w:t>
              </w:r>
            </w:hyperlink>
            <w:r w:rsidDel="00000000" w:rsidR="00000000" w:rsidRPr="00000000">
              <w:rPr>
                <w:sz w:val="20"/>
                <w:szCs w:val="20"/>
                <w:rtl w:val="0"/>
              </w:rPr>
              <w:t xml:space="preserve">, adressée par la personne concernée à tout moment auprès du professionnel intervenant dans la recherche, directement ou par l'intermédiaire d'un médecin désigné à cet effet par cette personne.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17">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18">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419">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41A">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1B">
            <w:pPr>
              <w:widowControl w:val="0"/>
              <w:jc w:val="center"/>
              <w:rPr>
                <w:sz w:val="20"/>
                <w:szCs w:val="20"/>
              </w:rPr>
            </w:pPr>
            <w:r w:rsidDel="00000000" w:rsidR="00000000" w:rsidRPr="00000000">
              <w:rPr>
                <w:rtl w:val="0"/>
              </w:rPr>
            </w:r>
          </w:p>
          <w:p w:rsidR="00000000" w:rsidDel="00000000" w:rsidP="00000000" w:rsidRDefault="00000000" w:rsidRPr="00000000" w14:paraId="0000041C">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1E">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1F">
            <w:pPr>
              <w:widowControl w:val="0"/>
              <w:rPr>
                <w:sz w:val="20"/>
                <w:szCs w:val="20"/>
              </w:rPr>
            </w:pPr>
            <w:r w:rsidDel="00000000" w:rsidR="00000000" w:rsidRPr="00000000">
              <w:rPr>
                <w:rtl w:val="0"/>
              </w:rPr>
            </w:r>
          </w:p>
          <w:p w:rsidR="00000000" w:rsidDel="00000000" w:rsidP="00000000" w:rsidRDefault="00000000" w:rsidRPr="00000000" w14:paraId="00000420">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21">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422">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1779"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24">
            <w:pPr>
              <w:spacing w:after="240" w:lineRule="auto"/>
              <w:rPr>
                <w:sz w:val="20"/>
                <w:szCs w:val="20"/>
              </w:rPr>
            </w:pPr>
            <w:r w:rsidDel="00000000" w:rsidR="00000000" w:rsidRPr="00000000">
              <w:rPr>
                <w:sz w:val="20"/>
                <w:szCs w:val="20"/>
                <w:rtl w:val="0"/>
              </w:rPr>
              <w:t xml:space="preserve">Le responsable du traitement est en mesure d’assurer, dans les meilleurs délais, la rectification des données à caractère personnel les concernant qui sont inexactes et le droit d'obtenir que les données à caractère personnel incomplètes soient complétées, y compris en fournissant une déclaration complémentaire.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25">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26">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427">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428">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29">
            <w:pPr>
              <w:widowControl w:val="0"/>
              <w:jc w:val="center"/>
              <w:rPr>
                <w:sz w:val="20"/>
                <w:szCs w:val="20"/>
              </w:rPr>
            </w:pPr>
            <w:r w:rsidDel="00000000" w:rsidR="00000000" w:rsidRPr="00000000">
              <w:rPr>
                <w:rtl w:val="0"/>
              </w:rPr>
            </w:r>
          </w:p>
          <w:p w:rsidR="00000000" w:rsidDel="00000000" w:rsidP="00000000" w:rsidRDefault="00000000" w:rsidRPr="00000000" w14:paraId="0000042A">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2C">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2D">
            <w:pPr>
              <w:widowControl w:val="0"/>
              <w:rPr>
                <w:sz w:val="20"/>
                <w:szCs w:val="20"/>
              </w:rPr>
            </w:pPr>
            <w:r w:rsidDel="00000000" w:rsidR="00000000" w:rsidRPr="00000000">
              <w:rPr>
                <w:rtl w:val="0"/>
              </w:rPr>
            </w:r>
          </w:p>
          <w:p w:rsidR="00000000" w:rsidDel="00000000" w:rsidP="00000000" w:rsidRDefault="00000000" w:rsidRPr="00000000" w14:paraId="0000042E">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2F">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430">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32">
            <w:pPr>
              <w:spacing w:after="240" w:lineRule="auto"/>
              <w:rPr>
                <w:sz w:val="20"/>
                <w:szCs w:val="20"/>
              </w:rPr>
            </w:pPr>
            <w:r w:rsidDel="00000000" w:rsidR="00000000" w:rsidRPr="00000000">
              <w:rPr>
                <w:sz w:val="20"/>
                <w:szCs w:val="20"/>
                <w:rtl w:val="0"/>
              </w:rPr>
              <w:t xml:space="preserve">Le responsable de traitement est en mesure de donner suite à la demande d’exercice du droit d’opposition adressée par la personne concernée à tout moment et sans avoir à justifier sa décision, par tout moyen auprès du responsable de la recherche, du centre participant ou du professionnel détenteur de ces données.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33">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34">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435">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436">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37">
            <w:pPr>
              <w:widowControl w:val="0"/>
              <w:jc w:val="center"/>
              <w:rPr>
                <w:sz w:val="20"/>
                <w:szCs w:val="20"/>
              </w:rPr>
            </w:pPr>
            <w:r w:rsidDel="00000000" w:rsidR="00000000" w:rsidRPr="00000000">
              <w:rPr>
                <w:rtl w:val="0"/>
              </w:rPr>
            </w:r>
          </w:p>
          <w:p w:rsidR="00000000" w:rsidDel="00000000" w:rsidP="00000000" w:rsidRDefault="00000000" w:rsidRPr="00000000" w14:paraId="00000438">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3A">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3B">
            <w:pPr>
              <w:widowControl w:val="0"/>
              <w:rPr>
                <w:sz w:val="20"/>
                <w:szCs w:val="20"/>
              </w:rPr>
            </w:pPr>
            <w:r w:rsidDel="00000000" w:rsidR="00000000" w:rsidRPr="00000000">
              <w:rPr>
                <w:rtl w:val="0"/>
              </w:rPr>
            </w:r>
          </w:p>
          <w:p w:rsidR="00000000" w:rsidDel="00000000" w:rsidP="00000000" w:rsidRDefault="00000000" w:rsidRPr="00000000" w14:paraId="0000043C">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3D">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43E">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40">
            <w:pPr>
              <w:spacing w:after="240" w:lineRule="auto"/>
              <w:rPr>
                <w:sz w:val="20"/>
                <w:szCs w:val="20"/>
              </w:rPr>
            </w:pPr>
            <w:r w:rsidDel="00000000" w:rsidR="00000000" w:rsidRPr="00000000">
              <w:rPr>
                <w:sz w:val="20"/>
                <w:szCs w:val="20"/>
                <w:rtl w:val="0"/>
              </w:rPr>
              <w:t xml:space="preserve">Le responsable de traitement est en mesure de donner suite à la demande d’exercice du droit à l'effacement des données prévu par l'</w:t>
            </w:r>
            <w:hyperlink r:id="rId21">
              <w:r w:rsidDel="00000000" w:rsidR="00000000" w:rsidRPr="00000000">
                <w:rPr>
                  <w:color w:val="1155cc"/>
                  <w:sz w:val="20"/>
                  <w:szCs w:val="20"/>
                  <w:u w:val="single"/>
                  <w:rtl w:val="0"/>
                </w:rPr>
                <w:t xml:space="preserve">article 17 du RGPD</w:t>
              </w:r>
            </w:hyperlink>
            <w:r w:rsidDel="00000000" w:rsidR="00000000" w:rsidRPr="00000000">
              <w:rPr>
                <w:sz w:val="20"/>
                <w:szCs w:val="20"/>
                <w:rtl w:val="0"/>
              </w:rPr>
              <w:t xml:space="preserve"> lorsque la personne concernée exerce son droit d'opposition et demande également l'effacement des données la concernant déjà collectées. </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41">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42">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443">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444">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45">
            <w:pPr>
              <w:widowControl w:val="0"/>
              <w:jc w:val="center"/>
              <w:rPr>
                <w:sz w:val="20"/>
                <w:szCs w:val="20"/>
              </w:rPr>
            </w:pPr>
            <w:r w:rsidDel="00000000" w:rsidR="00000000" w:rsidRPr="00000000">
              <w:rPr>
                <w:rtl w:val="0"/>
              </w:rPr>
            </w:r>
          </w:p>
          <w:p w:rsidR="00000000" w:rsidDel="00000000" w:rsidP="00000000" w:rsidRDefault="00000000" w:rsidRPr="00000000" w14:paraId="00000446">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48">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49">
            <w:pPr>
              <w:widowControl w:val="0"/>
              <w:rPr>
                <w:sz w:val="20"/>
                <w:szCs w:val="20"/>
              </w:rPr>
            </w:pPr>
            <w:r w:rsidDel="00000000" w:rsidR="00000000" w:rsidRPr="00000000">
              <w:rPr>
                <w:rtl w:val="0"/>
              </w:rPr>
            </w:r>
          </w:p>
          <w:p w:rsidR="00000000" w:rsidDel="00000000" w:rsidP="00000000" w:rsidRDefault="00000000" w:rsidRPr="00000000" w14:paraId="0000044A">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4B">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44C">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4E">
            <w:pPr>
              <w:spacing w:after="240" w:lineRule="auto"/>
              <w:rPr>
                <w:sz w:val="20"/>
                <w:szCs w:val="20"/>
              </w:rPr>
            </w:pPr>
            <w:r w:rsidDel="00000000" w:rsidR="00000000" w:rsidRPr="00000000">
              <w:rPr>
                <w:sz w:val="20"/>
                <w:szCs w:val="20"/>
                <w:rtl w:val="0"/>
              </w:rPr>
              <w:t xml:space="preserve">Si certaines données préalablement collectées ne peuvent pas être effacées dans la mesure où cette suppression est susceptible de rendre impossible ou de compromettre gravement la réalisation des objectifs de la recherche, le responsable de traitement délivre une information préalable appropriée.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4F">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50">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451">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452">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53">
            <w:pPr>
              <w:widowControl w:val="0"/>
              <w:jc w:val="center"/>
              <w:rPr>
                <w:sz w:val="20"/>
                <w:szCs w:val="20"/>
              </w:rPr>
            </w:pPr>
            <w:r w:rsidDel="00000000" w:rsidR="00000000" w:rsidRPr="00000000">
              <w:rPr>
                <w:rtl w:val="0"/>
              </w:rPr>
            </w:r>
          </w:p>
          <w:p w:rsidR="00000000" w:rsidDel="00000000" w:rsidP="00000000" w:rsidRDefault="00000000" w:rsidRPr="00000000" w14:paraId="00000454">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56">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57">
            <w:pPr>
              <w:widowControl w:val="0"/>
              <w:rPr>
                <w:sz w:val="20"/>
                <w:szCs w:val="20"/>
              </w:rPr>
            </w:pPr>
            <w:r w:rsidDel="00000000" w:rsidR="00000000" w:rsidRPr="00000000">
              <w:rPr>
                <w:rtl w:val="0"/>
              </w:rPr>
            </w:r>
          </w:p>
          <w:p w:rsidR="00000000" w:rsidDel="00000000" w:rsidP="00000000" w:rsidRDefault="00000000" w:rsidRPr="00000000" w14:paraId="00000458">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59">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45A">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1279"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5C">
            <w:pPr>
              <w:spacing w:after="240" w:lineRule="auto"/>
              <w:rPr>
                <w:sz w:val="20"/>
                <w:szCs w:val="20"/>
              </w:rPr>
            </w:pPr>
            <w:r w:rsidDel="00000000" w:rsidR="00000000" w:rsidRPr="00000000">
              <w:rPr>
                <w:sz w:val="20"/>
                <w:szCs w:val="20"/>
                <w:rtl w:val="0"/>
              </w:rPr>
              <w:t xml:space="preserve">Le responsable de traitement est en mesure de donner suite à la demande d’exercice du droit à la limitation du traitement prévu par l'</w:t>
            </w:r>
            <w:hyperlink r:id="rId22">
              <w:r w:rsidDel="00000000" w:rsidR="00000000" w:rsidRPr="00000000">
                <w:rPr>
                  <w:color w:val="1155cc"/>
                  <w:sz w:val="20"/>
                  <w:szCs w:val="20"/>
                  <w:u w:val="single"/>
                  <w:rtl w:val="0"/>
                </w:rPr>
                <w:t xml:space="preserve">article 18 du RGPD</w:t>
              </w:r>
            </w:hyperlink>
            <w:r w:rsidDel="00000000" w:rsidR="00000000" w:rsidRPr="00000000">
              <w:rPr>
                <w:sz w:val="20"/>
                <w:szCs w:val="20"/>
                <w:rtl w:val="0"/>
              </w:rPr>
              <w:t xml:space="preserve"> lorsque l’un des 4 cas suivants s’applique :</w:t>
            </w:r>
          </w:p>
          <w:p w:rsidR="00000000" w:rsidDel="00000000" w:rsidP="00000000" w:rsidRDefault="00000000" w:rsidRPr="00000000" w14:paraId="0000045D">
            <w:pPr>
              <w:numPr>
                <w:ilvl w:val="0"/>
                <w:numId w:val="21"/>
              </w:numPr>
              <w:ind w:left="425" w:hanging="360"/>
              <w:rPr>
                <w:sz w:val="20"/>
                <w:szCs w:val="20"/>
              </w:rPr>
            </w:pPr>
            <w:r w:rsidDel="00000000" w:rsidR="00000000" w:rsidRPr="00000000">
              <w:rPr>
                <w:sz w:val="20"/>
                <w:szCs w:val="20"/>
                <w:rtl w:val="0"/>
              </w:rPr>
              <w:t xml:space="preserve">L'exactitude des données est contestée par la personne concernée, pendant une durée permettant au RT de vérifier l'exactitude des données ;</w:t>
            </w:r>
          </w:p>
          <w:p w:rsidR="00000000" w:rsidDel="00000000" w:rsidP="00000000" w:rsidRDefault="00000000" w:rsidRPr="00000000" w14:paraId="0000045E">
            <w:pPr>
              <w:numPr>
                <w:ilvl w:val="0"/>
                <w:numId w:val="21"/>
              </w:numPr>
              <w:ind w:left="425" w:hanging="360"/>
              <w:rPr>
                <w:sz w:val="20"/>
                <w:szCs w:val="20"/>
              </w:rPr>
            </w:pPr>
            <w:r w:rsidDel="00000000" w:rsidR="00000000" w:rsidRPr="00000000">
              <w:rPr>
                <w:sz w:val="20"/>
                <w:szCs w:val="20"/>
                <w:rtl w:val="0"/>
              </w:rPr>
              <w:t xml:space="preserve">Le traitement est illicite et la personne concernée s'oppose à leur effacement et exige à la place la limitation de leur utilisation ;</w:t>
            </w:r>
          </w:p>
          <w:p w:rsidR="00000000" w:rsidDel="00000000" w:rsidP="00000000" w:rsidRDefault="00000000" w:rsidRPr="00000000" w14:paraId="0000045F">
            <w:pPr>
              <w:numPr>
                <w:ilvl w:val="0"/>
                <w:numId w:val="21"/>
              </w:numPr>
              <w:ind w:left="425" w:hanging="360"/>
              <w:rPr>
                <w:sz w:val="20"/>
                <w:szCs w:val="20"/>
              </w:rPr>
            </w:pPr>
            <w:r w:rsidDel="00000000" w:rsidR="00000000" w:rsidRPr="00000000">
              <w:rPr>
                <w:sz w:val="20"/>
                <w:szCs w:val="20"/>
                <w:rtl w:val="0"/>
              </w:rPr>
              <w:t xml:space="preserve">Le RT n'a plus besoin des données aux fins du traitement mais celles-ci sont encore nécessaires à la personne concernée pour la constatation, l'exercice ou la défense de droits en justice ;</w:t>
            </w:r>
          </w:p>
          <w:p w:rsidR="00000000" w:rsidDel="00000000" w:rsidP="00000000" w:rsidRDefault="00000000" w:rsidRPr="00000000" w14:paraId="00000460">
            <w:pPr>
              <w:numPr>
                <w:ilvl w:val="0"/>
                <w:numId w:val="21"/>
              </w:numPr>
              <w:spacing w:after="240" w:lineRule="auto"/>
              <w:ind w:left="425" w:hanging="360"/>
              <w:rPr>
                <w:sz w:val="20"/>
                <w:szCs w:val="20"/>
              </w:rPr>
            </w:pPr>
            <w:r w:rsidDel="00000000" w:rsidR="00000000" w:rsidRPr="00000000">
              <w:rPr>
                <w:sz w:val="20"/>
                <w:szCs w:val="20"/>
                <w:rtl w:val="0"/>
              </w:rPr>
              <w:t xml:space="preserve">La personne concernée s'est opposée au traitement en vertu de l'</w:t>
            </w:r>
            <w:hyperlink r:id="rId23">
              <w:r w:rsidDel="00000000" w:rsidR="00000000" w:rsidRPr="00000000">
                <w:rPr>
                  <w:color w:val="1155cc"/>
                  <w:sz w:val="20"/>
                  <w:szCs w:val="20"/>
                  <w:u w:val="single"/>
                  <w:rtl w:val="0"/>
                </w:rPr>
                <w:t xml:space="preserve">article 21, paragraphe 1 du RGPD</w:t>
              </w:r>
            </w:hyperlink>
            <w:r w:rsidDel="00000000" w:rsidR="00000000" w:rsidRPr="00000000">
              <w:rPr>
                <w:sz w:val="20"/>
                <w:szCs w:val="20"/>
                <w:rtl w:val="0"/>
              </w:rPr>
              <w:t xml:space="preserve">, pendant la vérification portant sur le point de savoir si les motifs légitimes poursuivis par le RT prévalent sur ceux de la personne concernée.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61">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62">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463">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464">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65">
            <w:pPr>
              <w:widowControl w:val="0"/>
              <w:jc w:val="center"/>
              <w:rPr>
                <w:sz w:val="20"/>
                <w:szCs w:val="20"/>
              </w:rPr>
            </w:pPr>
            <w:r w:rsidDel="00000000" w:rsidR="00000000" w:rsidRPr="00000000">
              <w:rPr>
                <w:rtl w:val="0"/>
              </w:rPr>
            </w:r>
          </w:p>
          <w:p w:rsidR="00000000" w:rsidDel="00000000" w:rsidP="00000000" w:rsidRDefault="00000000" w:rsidRPr="00000000" w14:paraId="00000466">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68">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69">
            <w:pPr>
              <w:widowControl w:val="0"/>
              <w:rPr>
                <w:sz w:val="20"/>
                <w:szCs w:val="20"/>
              </w:rPr>
            </w:pPr>
            <w:r w:rsidDel="00000000" w:rsidR="00000000" w:rsidRPr="00000000">
              <w:rPr>
                <w:rtl w:val="0"/>
              </w:rPr>
            </w:r>
          </w:p>
          <w:p w:rsidR="00000000" w:rsidDel="00000000" w:rsidP="00000000" w:rsidRDefault="00000000" w:rsidRPr="00000000" w14:paraId="0000046A">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6B">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46C">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6E">
            <w:pPr>
              <w:spacing w:after="240" w:lineRule="auto"/>
              <w:rPr>
                <w:sz w:val="20"/>
                <w:szCs w:val="20"/>
              </w:rPr>
            </w:pPr>
            <w:r w:rsidDel="00000000" w:rsidR="00000000" w:rsidRPr="00000000">
              <w:rPr>
                <w:sz w:val="20"/>
                <w:szCs w:val="20"/>
                <w:rtl w:val="0"/>
              </w:rPr>
              <w:t xml:space="preserve">Conformément à l'</w:t>
            </w:r>
            <w:hyperlink r:id="rId24">
              <w:r w:rsidDel="00000000" w:rsidR="00000000" w:rsidRPr="00000000">
                <w:rPr>
                  <w:color w:val="1155cc"/>
                  <w:sz w:val="20"/>
                  <w:szCs w:val="20"/>
                  <w:u w:val="single"/>
                  <w:rtl w:val="0"/>
                </w:rPr>
                <w:t xml:space="preserve">article 12 du RGPD</w:t>
              </w:r>
            </w:hyperlink>
            <w:r w:rsidDel="00000000" w:rsidR="00000000" w:rsidRPr="00000000">
              <w:rPr>
                <w:sz w:val="20"/>
                <w:szCs w:val="20"/>
                <w:rtl w:val="0"/>
              </w:rPr>
              <w:t xml:space="preserve">, le responsable de traitement met en œuvre des procédures permettant qu'il soit donné suite à ces demandes d’exercice des droits dans un délai maximal d'un mois à compter de la réception de la demande (ce délai peut être prolongé de deux mois, compte tenu de la complexité et du nombre de demandes). </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6F">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70">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471">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472">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73">
            <w:pPr>
              <w:widowControl w:val="0"/>
              <w:jc w:val="center"/>
              <w:rPr>
                <w:sz w:val="20"/>
                <w:szCs w:val="20"/>
              </w:rPr>
            </w:pPr>
            <w:r w:rsidDel="00000000" w:rsidR="00000000" w:rsidRPr="00000000">
              <w:rPr>
                <w:rtl w:val="0"/>
              </w:rPr>
            </w:r>
          </w:p>
          <w:p w:rsidR="00000000" w:rsidDel="00000000" w:rsidP="00000000" w:rsidRDefault="00000000" w:rsidRPr="00000000" w14:paraId="00000474">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76">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77">
            <w:pPr>
              <w:widowControl w:val="0"/>
              <w:rPr>
                <w:sz w:val="20"/>
                <w:szCs w:val="20"/>
              </w:rPr>
            </w:pPr>
            <w:r w:rsidDel="00000000" w:rsidR="00000000" w:rsidRPr="00000000">
              <w:rPr>
                <w:rtl w:val="0"/>
              </w:rPr>
            </w:r>
          </w:p>
          <w:p w:rsidR="00000000" w:rsidDel="00000000" w:rsidP="00000000" w:rsidRDefault="00000000" w:rsidRPr="00000000" w14:paraId="00000478">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79">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47A">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1372"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7C">
            <w:pPr>
              <w:spacing w:after="240" w:lineRule="auto"/>
              <w:rPr>
                <w:sz w:val="20"/>
                <w:szCs w:val="20"/>
              </w:rPr>
            </w:pPr>
            <w:r w:rsidDel="00000000" w:rsidR="00000000" w:rsidRPr="00000000">
              <w:rPr>
                <w:sz w:val="20"/>
                <w:szCs w:val="20"/>
                <w:rtl w:val="0"/>
              </w:rPr>
              <w:t xml:space="preserve">La prolongation du délai de réponse aux demandes d’exercice des droits est portée à la connaissance de la personne dans un délai d'un mois à compter de la réception de la demande.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7D">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7E">
            <w:pPr>
              <w:widowControl w:val="0"/>
              <w:rPr>
                <w:sz w:val="18"/>
                <w:szCs w:val="18"/>
              </w:rPr>
            </w:pPr>
            <w:r w:rsidDel="00000000" w:rsidR="00000000" w:rsidRPr="00000000">
              <w:rPr>
                <w:rtl w:val="0"/>
              </w:rPr>
            </w:r>
          </w:p>
          <w:p w:rsidR="00000000" w:rsidDel="00000000" w:rsidP="00000000" w:rsidRDefault="00000000" w:rsidRPr="00000000" w14:paraId="0000047F">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480">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81">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82">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483">
            <w:pPr>
              <w:widowControl w:val="0"/>
              <w:rPr>
                <w:sz w:val="18"/>
                <w:szCs w:val="18"/>
              </w:rPr>
            </w:pPr>
            <w:r w:rsidDel="00000000" w:rsidR="00000000" w:rsidRPr="00000000">
              <w:rPr>
                <w:i w:val="1"/>
                <w:iCs w:val="1"/>
                <w:sz w:val="18"/>
                <w:szCs w:val="18"/>
                <w:rtl w:val="0"/>
              </w:rPr>
              <w:t xml:space="preserve">(si le délai n’est pas prolongé)</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85">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86">
            <w:pPr>
              <w:widowControl w:val="0"/>
              <w:rPr>
                <w:sz w:val="20"/>
                <w:szCs w:val="20"/>
              </w:rPr>
            </w:pPr>
            <w:r w:rsidDel="00000000" w:rsidR="00000000" w:rsidRPr="00000000">
              <w:rPr>
                <w:rtl w:val="0"/>
              </w:rPr>
            </w:r>
          </w:p>
          <w:p w:rsidR="00000000" w:rsidDel="00000000" w:rsidP="00000000" w:rsidRDefault="00000000" w:rsidRPr="00000000" w14:paraId="00000487">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88">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489">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258" w:hRule="atLeast"/>
          <w:tblHeader w:val="0"/>
        </w:trPr>
        <w:tc>
          <w:tcPr>
            <w:gridSpan w:val="7"/>
            <w:tcBorders>
              <w:top w:color="036287" w:space="0" w:sz="12" w:val="single"/>
              <w:left w:color="036287" w:space="0" w:sz="12" w:val="single"/>
              <w:bottom w:color="036287" w:space="0" w:sz="12" w:val="single"/>
              <w:right w:color="036287" w:space="0" w:sz="12" w:val="single"/>
            </w:tcBorders>
            <w:shd w:fill="c6dbe4" w:val="clear"/>
            <w:vAlign w:val="center"/>
          </w:tcPr>
          <w:p w:rsidR="00000000" w:rsidDel="00000000" w:rsidP="00000000" w:rsidRDefault="00000000" w:rsidRPr="00000000" w14:paraId="0000048B">
            <w:pPr>
              <w:rPr>
                <w:color w:val="036287"/>
                <w:sz w:val="20"/>
                <w:szCs w:val="20"/>
              </w:rPr>
            </w:pPr>
            <w:bookmarkStart w:colFirst="0" w:colLast="0" w:name="_heading=h.y9g9nb6f8hju" w:id="19"/>
            <w:bookmarkEnd w:id="19"/>
            <w:r w:rsidDel="00000000" w:rsidR="00000000" w:rsidRPr="00000000">
              <w:rPr>
                <w:sz w:val="20"/>
                <w:szCs w:val="20"/>
                <w:rtl w:val="0"/>
              </w:rPr>
              <w:t xml:space="preserve">2.6. Durée de conservation</w:t>
            </w:r>
            <w:r w:rsidDel="00000000" w:rsidR="00000000" w:rsidRPr="00000000">
              <w:rPr>
                <w:rtl w:val="0"/>
              </w:rPr>
            </w:r>
          </w:p>
        </w:tc>
      </w:tr>
      <w:tr>
        <w:trPr>
          <w:cantSplit w:val="0"/>
          <w:trHeight w:val="1854"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92">
            <w:pPr>
              <w:spacing w:after="240" w:lineRule="auto"/>
              <w:rPr>
                <w:sz w:val="20"/>
                <w:szCs w:val="20"/>
              </w:rPr>
            </w:pPr>
            <w:r w:rsidDel="00000000" w:rsidR="00000000" w:rsidRPr="00000000">
              <w:rPr>
                <w:sz w:val="20"/>
                <w:szCs w:val="20"/>
                <w:rtl w:val="0"/>
              </w:rPr>
              <w:t xml:space="preserve">Les données à caractère personnel sont conservées dans les systèmes d'information du responsable de traitement, du centre participant ou du professionnel intervenant dans la recherche jusqu'à deux ans après la dernière publication des résultats de la recherche ou, en cas d'absence de publication, jusqu'à la signature du rapport final de la recherche. </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93">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94">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495">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496">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97">
            <w:pPr>
              <w:widowControl w:val="0"/>
              <w:jc w:val="center"/>
              <w:rPr>
                <w:sz w:val="20"/>
                <w:szCs w:val="20"/>
              </w:rPr>
            </w:pPr>
            <w:r w:rsidDel="00000000" w:rsidR="00000000" w:rsidRPr="00000000">
              <w:rPr>
                <w:rtl w:val="0"/>
              </w:rPr>
            </w:r>
          </w:p>
          <w:p w:rsidR="00000000" w:rsidDel="00000000" w:rsidP="00000000" w:rsidRDefault="00000000" w:rsidRPr="00000000" w14:paraId="00000498">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9A">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9B">
            <w:pPr>
              <w:widowControl w:val="0"/>
              <w:rPr>
                <w:sz w:val="20"/>
                <w:szCs w:val="20"/>
              </w:rPr>
            </w:pPr>
            <w:r w:rsidDel="00000000" w:rsidR="00000000" w:rsidRPr="00000000">
              <w:rPr>
                <w:rtl w:val="0"/>
              </w:rPr>
            </w:r>
          </w:p>
          <w:p w:rsidR="00000000" w:rsidDel="00000000" w:rsidP="00000000" w:rsidRDefault="00000000" w:rsidRPr="00000000" w14:paraId="0000049C">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9D">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49E">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106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A0">
            <w:pPr>
              <w:spacing w:after="240" w:lineRule="auto"/>
              <w:rPr>
                <w:sz w:val="20"/>
                <w:szCs w:val="20"/>
              </w:rPr>
            </w:pPr>
            <w:r w:rsidDel="00000000" w:rsidR="00000000" w:rsidRPr="00000000">
              <w:rPr>
                <w:sz w:val="20"/>
                <w:szCs w:val="20"/>
                <w:rtl w:val="0"/>
              </w:rPr>
              <w:t xml:space="preserve">Une fois la durée de conservation terminée, les données font l'objet d'un archivage sur support papier ou informatique pour une durée de vingt ans maximum ou pour une durée conforme à la réglementation en vigueur.</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A1">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A2">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4A3">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4A4">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A5">
            <w:pPr>
              <w:widowControl w:val="0"/>
              <w:jc w:val="center"/>
              <w:rPr>
                <w:sz w:val="20"/>
                <w:szCs w:val="20"/>
              </w:rPr>
            </w:pPr>
            <w:r w:rsidDel="00000000" w:rsidR="00000000" w:rsidRPr="00000000">
              <w:rPr>
                <w:rtl w:val="0"/>
              </w:rPr>
            </w:r>
          </w:p>
          <w:p w:rsidR="00000000" w:rsidDel="00000000" w:rsidP="00000000" w:rsidRDefault="00000000" w:rsidRPr="00000000" w14:paraId="000004A6">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A8">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A9">
            <w:pPr>
              <w:widowControl w:val="0"/>
              <w:rPr>
                <w:sz w:val="20"/>
                <w:szCs w:val="20"/>
              </w:rPr>
            </w:pPr>
            <w:r w:rsidDel="00000000" w:rsidR="00000000" w:rsidRPr="00000000">
              <w:rPr>
                <w:rtl w:val="0"/>
              </w:rPr>
            </w:r>
          </w:p>
          <w:p w:rsidR="00000000" w:rsidDel="00000000" w:rsidP="00000000" w:rsidRDefault="00000000" w:rsidRPr="00000000" w14:paraId="000004AA">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AB">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4AC">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336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AE">
            <w:pPr>
              <w:spacing w:after="240" w:lineRule="auto"/>
              <w:rPr>
                <w:sz w:val="20"/>
                <w:szCs w:val="20"/>
              </w:rPr>
            </w:pPr>
            <w:r w:rsidDel="00000000" w:rsidR="00000000" w:rsidRPr="00000000">
              <w:rPr>
                <w:sz w:val="20"/>
                <w:szCs w:val="20"/>
                <w:rtl w:val="0"/>
              </w:rPr>
              <w:t xml:space="preserve">Seules les personnes énumérées au point 2.3. accèdent aux données tant que de besoin afin : </w:t>
            </w:r>
          </w:p>
          <w:p w:rsidR="00000000" w:rsidDel="00000000" w:rsidP="00000000" w:rsidRDefault="00000000" w:rsidRPr="00000000" w14:paraId="000004AF">
            <w:pPr>
              <w:numPr>
                <w:ilvl w:val="0"/>
                <w:numId w:val="18"/>
              </w:numPr>
              <w:ind w:left="425" w:hanging="360"/>
              <w:rPr>
                <w:sz w:val="20"/>
                <w:szCs w:val="20"/>
              </w:rPr>
            </w:pPr>
            <w:r w:rsidDel="00000000" w:rsidR="00000000" w:rsidRPr="00000000">
              <w:rPr>
                <w:sz w:val="20"/>
                <w:szCs w:val="20"/>
                <w:rtl w:val="0"/>
              </w:rPr>
              <w:t xml:space="preserve">d'effectuer des analyses complémentaires ; </w:t>
            </w:r>
          </w:p>
          <w:p w:rsidR="00000000" w:rsidDel="00000000" w:rsidP="00000000" w:rsidRDefault="00000000" w:rsidRPr="00000000" w14:paraId="000004B0">
            <w:pPr>
              <w:numPr>
                <w:ilvl w:val="0"/>
                <w:numId w:val="18"/>
              </w:numPr>
              <w:spacing w:after="240" w:lineRule="auto"/>
              <w:ind w:left="425" w:hanging="360"/>
              <w:rPr>
                <w:sz w:val="20"/>
                <w:szCs w:val="20"/>
              </w:rPr>
            </w:pPr>
            <w:r w:rsidDel="00000000" w:rsidR="00000000" w:rsidRPr="00000000">
              <w:rPr>
                <w:sz w:val="20"/>
                <w:szCs w:val="20"/>
                <w:rtl w:val="0"/>
              </w:rPr>
              <w:t xml:space="preserve">et/ou dans le cadre de nouvelles demandes d'enregistrement auprès des autorités compétentes des médicaments, dispositifs et produits visés.</w:t>
            </w:r>
          </w:p>
          <w:p w:rsidR="00000000" w:rsidDel="00000000" w:rsidP="00000000" w:rsidRDefault="00000000" w:rsidRPr="00000000" w14:paraId="000004B1">
            <w:pPr>
              <w:spacing w:after="240" w:lineRule="auto"/>
              <w:rPr>
                <w:i w:val="1"/>
                <w:iCs w:val="1"/>
                <w:color w:val="036287"/>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B2">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B3">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4B4">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4B5">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B6">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B7">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4B8">
            <w:pPr>
              <w:widowControl w:val="0"/>
              <w:rPr>
                <w:sz w:val="18"/>
                <w:szCs w:val="18"/>
              </w:rPr>
            </w:pPr>
            <w:r w:rsidDel="00000000" w:rsidR="00000000" w:rsidRPr="00000000">
              <w:rPr>
                <w:i w:val="1"/>
                <w:iCs w:val="1"/>
                <w:sz w:val="18"/>
                <w:szCs w:val="18"/>
                <w:rtl w:val="0"/>
              </w:rPr>
              <w:t xml:space="preserve">(si aucun traitement supplémentaire n’est réalisé)</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BA">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BB">
            <w:pPr>
              <w:widowControl w:val="0"/>
              <w:rPr>
                <w:sz w:val="20"/>
                <w:szCs w:val="20"/>
              </w:rPr>
            </w:pPr>
            <w:r w:rsidDel="00000000" w:rsidR="00000000" w:rsidRPr="00000000">
              <w:rPr>
                <w:rtl w:val="0"/>
              </w:rPr>
            </w:r>
          </w:p>
          <w:p w:rsidR="00000000" w:rsidDel="00000000" w:rsidP="00000000" w:rsidRDefault="00000000" w:rsidRPr="00000000" w14:paraId="000004BC">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4BD">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BE">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4BF">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13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C1">
            <w:pPr>
              <w:spacing w:after="240" w:lineRule="auto"/>
              <w:rPr>
                <w:sz w:val="20"/>
                <w:szCs w:val="20"/>
              </w:rPr>
            </w:pPr>
            <w:r w:rsidDel="00000000" w:rsidR="00000000" w:rsidRPr="00000000">
              <w:rPr>
                <w:sz w:val="20"/>
                <w:szCs w:val="20"/>
                <w:rtl w:val="0"/>
              </w:rPr>
              <w:t xml:space="preserve">Les traitements réalisés aux fins exposées dans la ligne précédente sont mis en œuvre pour une finalité compatible avec la finalité initiale, conformément à l'</w:t>
            </w:r>
            <w:hyperlink r:id="rId25">
              <w:r w:rsidDel="00000000" w:rsidR="00000000" w:rsidRPr="00000000">
                <w:rPr>
                  <w:color w:val="1155cc"/>
                  <w:sz w:val="20"/>
                  <w:szCs w:val="20"/>
                  <w:u w:val="single"/>
                  <w:rtl w:val="0"/>
                </w:rPr>
                <w:t xml:space="preserve">article 5, paragraphe 1, point b</w:t>
              </w:r>
            </w:hyperlink>
            <w:r w:rsidDel="00000000" w:rsidR="00000000" w:rsidRPr="00000000">
              <w:rPr>
                <w:sz w:val="20"/>
                <w:szCs w:val="20"/>
                <w:rtl w:val="0"/>
              </w:rPr>
              <w:t xml:space="preserve"> du RGPD.</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C2">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C3">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4C4">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4C5">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C6">
            <w:pPr>
              <w:widowControl w:val="0"/>
              <w:jc w:val="center"/>
              <w:rPr>
                <w:sz w:val="20"/>
                <w:szCs w:val="20"/>
              </w:rPr>
            </w:pPr>
            <w:r w:rsidDel="00000000" w:rsidR="00000000" w:rsidRPr="00000000">
              <w:rPr>
                <w:rtl w:val="0"/>
              </w:rPr>
            </w:r>
          </w:p>
          <w:p w:rsidR="00000000" w:rsidDel="00000000" w:rsidP="00000000" w:rsidRDefault="00000000" w:rsidRPr="00000000" w14:paraId="000004C7">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C9">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CA">
            <w:pPr>
              <w:widowControl w:val="0"/>
              <w:rPr>
                <w:sz w:val="20"/>
                <w:szCs w:val="20"/>
              </w:rPr>
            </w:pPr>
            <w:r w:rsidDel="00000000" w:rsidR="00000000" w:rsidRPr="00000000">
              <w:rPr>
                <w:rtl w:val="0"/>
              </w:rPr>
            </w:r>
          </w:p>
          <w:p w:rsidR="00000000" w:rsidDel="00000000" w:rsidP="00000000" w:rsidRDefault="00000000" w:rsidRPr="00000000" w14:paraId="000004CB">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CC">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4CD">
            <w:pPr>
              <w:widowControl w:val="0"/>
              <w:ind w:left="283" w:hanging="360"/>
              <w:rPr>
                <w:sz w:val="20"/>
                <w:szCs w:val="20"/>
              </w:rPr>
            </w:pPr>
            <w:r w:rsidDel="00000000" w:rsidR="00000000" w:rsidRPr="00000000">
              <w:rPr>
                <w:sz w:val="20"/>
                <w:szCs w:val="20"/>
                <w:rtl w:val="0"/>
              </w:rPr>
              <w:t xml:space="preserve">non-conformité :</w:t>
            </w:r>
          </w:p>
        </w:tc>
      </w:tr>
      <w:tr>
        <w:trPr>
          <w:cantSplit w:val="0"/>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CF">
            <w:pPr>
              <w:spacing w:after="240" w:lineRule="auto"/>
              <w:rPr>
                <w:sz w:val="20"/>
                <w:szCs w:val="20"/>
              </w:rPr>
            </w:pPr>
            <w:r w:rsidDel="00000000" w:rsidR="00000000" w:rsidRPr="00000000">
              <w:rPr>
                <w:sz w:val="20"/>
                <w:szCs w:val="20"/>
                <w:rtl w:val="0"/>
              </w:rPr>
              <w:t xml:space="preserve">Les traitements réalisés aux fins précédemment exposées font l'objet de formalités préalables distinctes de la MR004.</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D0">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D1">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4D2">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4D3">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D4">
            <w:pPr>
              <w:widowControl w:val="0"/>
              <w:jc w:val="center"/>
              <w:rPr>
                <w:sz w:val="20"/>
                <w:szCs w:val="20"/>
              </w:rPr>
            </w:pPr>
            <w:r w:rsidDel="00000000" w:rsidR="00000000" w:rsidRPr="00000000">
              <w:rPr>
                <w:rtl w:val="0"/>
              </w:rPr>
            </w:r>
          </w:p>
          <w:p w:rsidR="00000000" w:rsidDel="00000000" w:rsidP="00000000" w:rsidRDefault="00000000" w:rsidRPr="00000000" w14:paraId="000004D5">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D7">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D8">
            <w:pPr>
              <w:widowControl w:val="0"/>
              <w:rPr>
                <w:sz w:val="20"/>
                <w:szCs w:val="20"/>
              </w:rPr>
            </w:pPr>
            <w:r w:rsidDel="00000000" w:rsidR="00000000" w:rsidRPr="00000000">
              <w:rPr>
                <w:rtl w:val="0"/>
              </w:rPr>
            </w:r>
          </w:p>
          <w:p w:rsidR="00000000" w:rsidDel="00000000" w:rsidP="00000000" w:rsidRDefault="00000000" w:rsidRPr="00000000" w14:paraId="000004D9">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DA">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4DB">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036287" w:val="clear"/>
          </w:tcPr>
          <w:p w:rsidR="00000000" w:rsidDel="00000000" w:rsidP="00000000" w:rsidRDefault="00000000" w:rsidRPr="00000000" w14:paraId="000004DD">
            <w:pPr>
              <w:jc w:val="center"/>
              <w:rPr>
                <w:color w:val="ffffff"/>
                <w:sz w:val="20"/>
                <w:szCs w:val="20"/>
              </w:rPr>
            </w:pPr>
            <w:bookmarkStart w:colFirst="0" w:colLast="0" w:name="_heading=h.h01z3hh35wre" w:id="20"/>
            <w:bookmarkEnd w:id="20"/>
            <w:r w:rsidDel="00000000" w:rsidR="00000000" w:rsidRPr="00000000">
              <w:rPr>
                <w:color w:val="ffffff"/>
                <w:sz w:val="20"/>
                <w:szCs w:val="20"/>
                <w:rtl w:val="0"/>
              </w:rPr>
              <w:t xml:space="preserve">Traitements relatifs aux données des professionnels intervenant dans la recherche</w:t>
            </w:r>
          </w:p>
          <w:p w:rsidR="00000000" w:rsidDel="00000000" w:rsidP="00000000" w:rsidRDefault="00000000" w:rsidRPr="00000000" w14:paraId="000004DE">
            <w:pPr>
              <w:jc w:val="center"/>
              <w:rPr>
                <w:color w:val="ffffff"/>
                <w:sz w:val="20"/>
                <w:szCs w:val="20"/>
              </w:rPr>
            </w:pPr>
            <w:bookmarkStart w:colFirst="0" w:colLast="0" w:name="_heading=h.a75aj8m725u0" w:id="21"/>
            <w:bookmarkEnd w:id="21"/>
            <w:r w:rsidDel="00000000" w:rsidR="00000000" w:rsidRPr="00000000">
              <w:rPr>
                <w:rtl w:val="0"/>
              </w:rPr>
            </w:r>
          </w:p>
          <w:p w:rsidR="00000000" w:rsidDel="00000000" w:rsidP="00000000" w:rsidRDefault="00000000" w:rsidRPr="00000000" w14:paraId="000004DF">
            <w:pPr>
              <w:rPr>
                <w:i w:val="1"/>
                <w:iCs w:val="1"/>
                <w:color w:val="ffffff"/>
                <w:sz w:val="20"/>
                <w:szCs w:val="20"/>
              </w:rPr>
            </w:pPr>
            <w:bookmarkStart w:colFirst="0" w:colLast="0" w:name="_heading=h.vowfoaqaguxq" w:id="22"/>
            <w:bookmarkEnd w:id="22"/>
            <w:r w:rsidDel="00000000" w:rsidR="00000000" w:rsidRPr="00000000">
              <w:rPr>
                <w:i w:val="1"/>
                <w:iCs w:val="1"/>
                <w:color w:val="ffffff"/>
                <w:sz w:val="20"/>
                <w:szCs w:val="20"/>
                <w:rtl w:val="0"/>
              </w:rPr>
              <w:t xml:space="preserve">Le RT est concerné par cette partie uniquement si la recherche qu’il met en œuvre implique le traitement de données à caractère personnel des professionnels de santé intervenant dans la recherche. En pratique, cela est souvent le cas dès lors que sont utilisées des données de patients qui permettent d’identifier le professionnel par recoupement (par exemple, date de soins, établissement de santé, pathologie).</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c6dbe4" w:val="clear"/>
            <w:vAlign w:val="center"/>
          </w:tcPr>
          <w:p w:rsidR="00000000" w:rsidDel="00000000" w:rsidP="00000000" w:rsidRDefault="00000000" w:rsidRPr="00000000" w14:paraId="000004E6">
            <w:pPr>
              <w:rPr>
                <w:color w:val="036287"/>
                <w:sz w:val="20"/>
                <w:szCs w:val="20"/>
              </w:rPr>
            </w:pPr>
            <w:bookmarkStart w:colFirst="0" w:colLast="0" w:name="_heading=h.1t772nkt82yx" w:id="23"/>
            <w:bookmarkEnd w:id="23"/>
            <w:r w:rsidDel="00000000" w:rsidR="00000000" w:rsidRPr="00000000">
              <w:rPr>
                <w:sz w:val="20"/>
                <w:szCs w:val="20"/>
                <w:rtl w:val="0"/>
              </w:rPr>
              <w:t xml:space="preserve">3.1 Finalités des traitements</w:t>
            </w: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ED">
            <w:pPr>
              <w:spacing w:after="240" w:lineRule="auto"/>
              <w:rPr>
                <w:sz w:val="20"/>
                <w:szCs w:val="20"/>
              </w:rPr>
            </w:pPr>
            <w:r w:rsidDel="00000000" w:rsidR="00000000" w:rsidRPr="00000000">
              <w:rPr>
                <w:sz w:val="20"/>
                <w:szCs w:val="20"/>
                <w:rtl w:val="0"/>
              </w:rPr>
              <w:t xml:space="preserve">Les traitements de données des professionnels intervenant dans la recherche ont pour seule finalité : </w:t>
            </w:r>
          </w:p>
          <w:p w:rsidR="00000000" w:rsidDel="00000000" w:rsidP="00000000" w:rsidRDefault="00000000" w:rsidRPr="00000000" w14:paraId="000004EE">
            <w:pPr>
              <w:numPr>
                <w:ilvl w:val="0"/>
                <w:numId w:val="14"/>
              </w:numPr>
              <w:ind w:left="425" w:hanging="360"/>
              <w:rPr>
                <w:sz w:val="20"/>
                <w:szCs w:val="20"/>
              </w:rPr>
            </w:pPr>
            <w:r w:rsidDel="00000000" w:rsidR="00000000" w:rsidRPr="00000000">
              <w:rPr>
                <w:sz w:val="20"/>
                <w:szCs w:val="20"/>
                <w:rtl w:val="0"/>
              </w:rPr>
              <w:t xml:space="preserve">la mise en place et la réalisation de la recherche ; </w:t>
            </w:r>
          </w:p>
          <w:p w:rsidR="00000000" w:rsidDel="00000000" w:rsidP="00000000" w:rsidRDefault="00000000" w:rsidRPr="00000000" w14:paraId="000004EF">
            <w:pPr>
              <w:numPr>
                <w:ilvl w:val="0"/>
                <w:numId w:val="14"/>
              </w:numPr>
              <w:ind w:left="425" w:hanging="360"/>
              <w:rPr>
                <w:sz w:val="20"/>
                <w:szCs w:val="20"/>
              </w:rPr>
            </w:pPr>
            <w:r w:rsidDel="00000000" w:rsidR="00000000" w:rsidRPr="00000000">
              <w:rPr>
                <w:sz w:val="20"/>
                <w:szCs w:val="20"/>
                <w:rtl w:val="0"/>
              </w:rPr>
              <w:t xml:space="preserve">le respect des obligations légales du responsable de traitement ;</w:t>
            </w:r>
          </w:p>
          <w:p w:rsidR="00000000" w:rsidDel="00000000" w:rsidP="00000000" w:rsidRDefault="00000000" w:rsidRPr="00000000" w14:paraId="000004F0">
            <w:pPr>
              <w:numPr>
                <w:ilvl w:val="0"/>
                <w:numId w:val="14"/>
              </w:numPr>
              <w:spacing w:after="240" w:lineRule="auto"/>
              <w:ind w:left="425" w:hanging="360"/>
              <w:rPr>
                <w:sz w:val="20"/>
                <w:szCs w:val="20"/>
              </w:rPr>
            </w:pPr>
            <w:r w:rsidDel="00000000" w:rsidR="00000000" w:rsidRPr="00000000">
              <w:rPr>
                <w:sz w:val="20"/>
                <w:szCs w:val="20"/>
                <w:rtl w:val="0"/>
              </w:rPr>
              <w:t xml:space="preserve">l’alimentation d’autres traitements de données à caractère personnel mis en oeuvre par le RT et relatifs à la gestion des ressources humaines et de la formation.</w:t>
            </w:r>
          </w:p>
          <w:p w:rsidR="00000000" w:rsidDel="00000000" w:rsidP="00000000" w:rsidRDefault="00000000" w:rsidRPr="00000000" w14:paraId="000004F1">
            <w:pPr>
              <w:spacing w:after="240" w:lineRule="auto"/>
              <w:rPr>
                <w:i w:val="1"/>
                <w:iCs w:val="1"/>
                <w:color w:val="036287"/>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F2">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F3">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4F4">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4F5">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F6">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F7">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4F8">
            <w:pPr>
              <w:widowControl w:val="0"/>
              <w:rPr>
                <w:sz w:val="18"/>
                <w:szCs w:val="18"/>
              </w:rPr>
            </w:pPr>
            <w:r w:rsidDel="00000000" w:rsidR="00000000" w:rsidRPr="00000000">
              <w:rPr>
                <w:i w:val="1"/>
                <w:iCs w:val="1"/>
                <w:sz w:val="18"/>
                <w:szCs w:val="18"/>
                <w:rtl w:val="0"/>
              </w:rPr>
              <w:t xml:space="preserve">(si aucune donnée de professionnels intervenant dans la recherche n’est traitée)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FA">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4FB">
            <w:pPr>
              <w:widowControl w:val="0"/>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FC">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4FD">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c6dbe4" w:val="clear"/>
            <w:vAlign w:val="center"/>
          </w:tcPr>
          <w:p w:rsidR="00000000" w:rsidDel="00000000" w:rsidP="00000000" w:rsidRDefault="00000000" w:rsidRPr="00000000" w14:paraId="000004FF">
            <w:pPr>
              <w:rPr>
                <w:sz w:val="20"/>
                <w:szCs w:val="20"/>
              </w:rPr>
            </w:pPr>
            <w:bookmarkStart w:colFirst="0" w:colLast="0" w:name="_heading=h.a2w4jgw2bcre" w:id="24"/>
            <w:bookmarkEnd w:id="24"/>
            <w:r w:rsidDel="00000000" w:rsidR="00000000" w:rsidRPr="00000000">
              <w:rPr>
                <w:sz w:val="20"/>
                <w:szCs w:val="20"/>
                <w:rtl w:val="0"/>
              </w:rPr>
              <w:t xml:space="preserve">3.2. Origine et nature des données</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ffffff" w:val="clear"/>
            <w:vAlign w:val="center"/>
          </w:tcPr>
          <w:p w:rsidR="00000000" w:rsidDel="00000000" w:rsidP="00000000" w:rsidRDefault="00000000" w:rsidRPr="00000000" w14:paraId="00000506">
            <w:pPr>
              <w:rPr>
                <w:color w:val="036287"/>
                <w:sz w:val="20"/>
                <w:szCs w:val="20"/>
              </w:rPr>
            </w:pPr>
            <w:bookmarkStart w:colFirst="0" w:colLast="0" w:name="_heading=h.6fn96tuzw8fp" w:id="25"/>
            <w:bookmarkEnd w:id="25"/>
            <w:r w:rsidDel="00000000" w:rsidR="00000000" w:rsidRPr="00000000">
              <w:rPr>
                <w:color w:val="036287"/>
                <w:sz w:val="20"/>
                <w:szCs w:val="20"/>
                <w:rtl w:val="0"/>
              </w:rPr>
              <w:t xml:space="preserve">3.2.1 Nécessité du recours à des données à caractère personnel</w:t>
            </w:r>
          </w:p>
        </w:tc>
      </w:tr>
      <w:tr>
        <w:trPr>
          <w:cantSplit w:val="0"/>
          <w:trHeight w:val="2146"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0D">
            <w:pPr>
              <w:spacing w:after="240" w:lineRule="auto"/>
              <w:rPr>
                <w:sz w:val="20"/>
                <w:szCs w:val="20"/>
              </w:rPr>
            </w:pPr>
            <w:r w:rsidDel="00000000" w:rsidR="00000000" w:rsidRPr="00000000">
              <w:rPr>
                <w:sz w:val="20"/>
                <w:szCs w:val="20"/>
                <w:rtl w:val="0"/>
              </w:rPr>
              <w:t xml:space="preserve">Le suivi des professionnels intervenant dans la recherche s'opère uniquement au moyen de données à caractère personnel comportant des données directement identifiantes.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0E">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0F">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510">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511">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12">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13">
            <w:pPr>
              <w:widowControl w:val="0"/>
              <w:rPr>
                <w:sz w:val="18"/>
                <w:szCs w:val="18"/>
              </w:rPr>
            </w:pPr>
            <w:r w:rsidDel="00000000" w:rsidR="00000000" w:rsidRPr="00000000">
              <w:rPr>
                <w:rtl w:val="0"/>
              </w:rPr>
            </w:r>
          </w:p>
          <w:p w:rsidR="00000000" w:rsidDel="00000000" w:rsidP="00000000" w:rsidRDefault="00000000" w:rsidRPr="00000000" w14:paraId="00000514">
            <w:pPr>
              <w:widowControl w:val="0"/>
              <w:rPr>
                <w:sz w:val="18"/>
                <w:szCs w:val="18"/>
              </w:rPr>
            </w:pPr>
            <w:r w:rsidDel="00000000" w:rsidR="00000000" w:rsidRPr="00000000">
              <w:rPr>
                <w:i w:val="1"/>
                <w:iCs w:val="1"/>
                <w:sz w:val="18"/>
                <w:szCs w:val="18"/>
                <w:rtl w:val="0"/>
              </w:rPr>
              <w:t xml:space="preserve">(si aucune donnée de professionnels intervenant dans la recherche n’est traitée)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16">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17">
            <w:pPr>
              <w:widowControl w:val="0"/>
              <w:rPr>
                <w:sz w:val="20"/>
                <w:szCs w:val="20"/>
              </w:rPr>
            </w:pPr>
            <w:r w:rsidDel="00000000" w:rsidR="00000000" w:rsidRPr="00000000">
              <w:rPr>
                <w:rtl w:val="0"/>
              </w:rPr>
            </w:r>
          </w:p>
          <w:p w:rsidR="00000000" w:rsidDel="00000000" w:rsidP="00000000" w:rsidRDefault="00000000" w:rsidRPr="00000000" w14:paraId="00000518">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519">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1A">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51B">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ffffff" w:val="clear"/>
            <w:vAlign w:val="center"/>
          </w:tcPr>
          <w:p w:rsidR="00000000" w:rsidDel="00000000" w:rsidP="00000000" w:rsidRDefault="00000000" w:rsidRPr="00000000" w14:paraId="0000051D">
            <w:pPr>
              <w:rPr>
                <w:color w:val="036287"/>
                <w:sz w:val="20"/>
                <w:szCs w:val="20"/>
              </w:rPr>
            </w:pPr>
            <w:bookmarkStart w:colFirst="0" w:colLast="0" w:name="_heading=h.1a7zxqs7tjzg" w:id="26"/>
            <w:bookmarkEnd w:id="26"/>
            <w:r w:rsidDel="00000000" w:rsidR="00000000" w:rsidRPr="00000000">
              <w:rPr>
                <w:color w:val="036287"/>
                <w:sz w:val="20"/>
                <w:szCs w:val="20"/>
                <w:rtl w:val="0"/>
              </w:rPr>
              <w:t xml:space="preserve">3.2.2. Origine des données</w:t>
            </w:r>
          </w:p>
        </w:tc>
      </w:tr>
      <w:tr>
        <w:trPr>
          <w:cantSplit w:val="0"/>
          <w:trHeight w:val="2566"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24">
            <w:pPr>
              <w:spacing w:after="240" w:lineRule="auto"/>
              <w:rPr>
                <w:sz w:val="20"/>
                <w:szCs w:val="20"/>
              </w:rPr>
            </w:pPr>
            <w:r w:rsidDel="00000000" w:rsidR="00000000" w:rsidRPr="00000000">
              <w:rPr>
                <w:sz w:val="20"/>
                <w:szCs w:val="20"/>
                <w:rtl w:val="0"/>
              </w:rPr>
              <w:t xml:space="preserve">Les données relatives aux professionnels intervenant dans la recherche proviennent : </w:t>
            </w:r>
          </w:p>
          <w:p w:rsidR="00000000" w:rsidDel="00000000" w:rsidP="00000000" w:rsidRDefault="00000000" w:rsidRPr="00000000" w14:paraId="00000525">
            <w:pPr>
              <w:numPr>
                <w:ilvl w:val="0"/>
                <w:numId w:val="17"/>
              </w:numPr>
              <w:ind w:left="425" w:hanging="360"/>
              <w:jc w:val="left"/>
              <w:rPr>
                <w:sz w:val="20"/>
                <w:szCs w:val="20"/>
              </w:rPr>
            </w:pPr>
            <w:r w:rsidDel="00000000" w:rsidR="00000000" w:rsidRPr="00000000">
              <w:rPr>
                <w:sz w:val="20"/>
                <w:szCs w:val="20"/>
                <w:rtl w:val="0"/>
              </w:rPr>
              <w:t xml:space="preserve">des intéressés eux-mêmes ; </w:t>
            </w:r>
          </w:p>
          <w:p w:rsidR="00000000" w:rsidDel="00000000" w:rsidP="00000000" w:rsidRDefault="00000000" w:rsidRPr="00000000" w14:paraId="00000526">
            <w:pPr>
              <w:numPr>
                <w:ilvl w:val="0"/>
                <w:numId w:val="17"/>
              </w:numPr>
              <w:ind w:left="425" w:hanging="360"/>
              <w:jc w:val="left"/>
              <w:rPr>
                <w:sz w:val="20"/>
                <w:szCs w:val="20"/>
              </w:rPr>
            </w:pPr>
            <w:r w:rsidDel="00000000" w:rsidR="00000000" w:rsidRPr="00000000">
              <w:rPr>
                <w:sz w:val="20"/>
                <w:szCs w:val="20"/>
                <w:rtl w:val="0"/>
              </w:rPr>
              <w:t xml:space="preserve">de listes publiques ;</w:t>
            </w:r>
          </w:p>
          <w:p w:rsidR="00000000" w:rsidDel="00000000" w:rsidP="00000000" w:rsidRDefault="00000000" w:rsidRPr="00000000" w14:paraId="00000527">
            <w:pPr>
              <w:numPr>
                <w:ilvl w:val="0"/>
                <w:numId w:val="17"/>
              </w:numPr>
              <w:spacing w:after="240" w:lineRule="auto"/>
              <w:ind w:left="425" w:hanging="360"/>
              <w:jc w:val="left"/>
              <w:rPr>
                <w:sz w:val="20"/>
                <w:szCs w:val="20"/>
              </w:rPr>
            </w:pPr>
            <w:r w:rsidDel="00000000" w:rsidR="00000000" w:rsidRPr="00000000">
              <w:rPr>
                <w:sz w:val="20"/>
                <w:szCs w:val="20"/>
                <w:rtl w:val="0"/>
              </w:rPr>
              <w:t xml:space="preserve">ou de toute autre liste constituée à cette fin dans le respect des dispositions applicables.</w:t>
            </w:r>
          </w:p>
          <w:p w:rsidR="00000000" w:rsidDel="00000000" w:rsidP="00000000" w:rsidRDefault="00000000" w:rsidRPr="00000000" w14:paraId="00000528">
            <w:pPr>
              <w:widowControl w:val="0"/>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29">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2A">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52B">
            <w:pPr>
              <w:widowControl w:val="0"/>
              <w:rPr>
                <w:sz w:val="18"/>
                <w:szCs w:val="18"/>
              </w:rPr>
            </w:pPr>
            <w:r w:rsidDel="00000000" w:rsidR="00000000" w:rsidRPr="00000000">
              <w:rPr>
                <w:i w:val="1"/>
                <w:iCs w:val="1"/>
                <w:color w:val="036287"/>
                <w:sz w:val="18"/>
                <w:szCs w:val="18"/>
                <w:rtl w:val="0"/>
              </w:rPr>
              <w:t xml:space="preserve">Conformité à documenter au point 3.4. Sources de données</w:t>
            </w:r>
            <w:r w:rsidDel="00000000" w:rsidR="00000000" w:rsidRPr="00000000">
              <w:rPr>
                <w:rtl w:val="0"/>
              </w:rPr>
            </w:r>
          </w:p>
          <w:p w:rsidR="00000000" w:rsidDel="00000000" w:rsidP="00000000" w:rsidRDefault="00000000" w:rsidRPr="00000000" w14:paraId="0000052C">
            <w:pPr>
              <w:widowControl w:val="0"/>
              <w:ind w:left="283" w:hanging="360"/>
              <w:rPr>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2D">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2E">
            <w:pPr>
              <w:widowControl w:val="0"/>
              <w:ind w:left="283" w:firstLine="0"/>
              <w:rPr>
                <w:sz w:val="18"/>
                <w:szCs w:val="18"/>
              </w:rPr>
            </w:pPr>
            <w:r w:rsidDel="00000000" w:rsidR="00000000" w:rsidRPr="00000000">
              <w:rPr>
                <w:rtl w:val="0"/>
              </w:rPr>
            </w:r>
          </w:p>
          <w:p w:rsidR="00000000" w:rsidDel="00000000" w:rsidP="00000000" w:rsidRDefault="00000000" w:rsidRPr="00000000" w14:paraId="0000052F">
            <w:pPr>
              <w:widowControl w:val="0"/>
              <w:rPr>
                <w:sz w:val="18"/>
                <w:szCs w:val="18"/>
              </w:rPr>
            </w:pPr>
            <w:r w:rsidDel="00000000" w:rsidR="00000000" w:rsidRPr="00000000">
              <w:rPr>
                <w:i w:val="1"/>
                <w:iCs w:val="1"/>
                <w:sz w:val="18"/>
                <w:szCs w:val="18"/>
                <w:rtl w:val="0"/>
              </w:rPr>
              <w:t xml:space="preserve">(si aucune donnée de professionnels intervenant dans la recherche n’est traitée)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31">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32">
            <w:pPr>
              <w:widowControl w:val="0"/>
              <w:rPr>
                <w:sz w:val="20"/>
                <w:szCs w:val="20"/>
              </w:rPr>
            </w:pPr>
            <w:r w:rsidDel="00000000" w:rsidR="00000000" w:rsidRPr="00000000">
              <w:rPr>
                <w:rtl w:val="0"/>
              </w:rPr>
            </w:r>
          </w:p>
          <w:p w:rsidR="00000000" w:rsidDel="00000000" w:rsidP="00000000" w:rsidRDefault="00000000" w:rsidRPr="00000000" w14:paraId="00000533">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534">
            <w:pPr>
              <w:widowControl w:val="0"/>
              <w:ind w:left="283" w:hanging="360"/>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35">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536">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ffffff" w:val="clear"/>
            <w:vAlign w:val="center"/>
          </w:tcPr>
          <w:p w:rsidR="00000000" w:rsidDel="00000000" w:rsidP="00000000" w:rsidRDefault="00000000" w:rsidRPr="00000000" w14:paraId="00000538">
            <w:pPr>
              <w:rPr>
                <w:color w:val="036287"/>
                <w:sz w:val="20"/>
                <w:szCs w:val="20"/>
              </w:rPr>
            </w:pPr>
            <w:bookmarkStart w:colFirst="0" w:colLast="0" w:name="_heading=h.4htiy5d1nyx2" w:id="27"/>
            <w:bookmarkEnd w:id="27"/>
            <w:r w:rsidDel="00000000" w:rsidR="00000000" w:rsidRPr="00000000">
              <w:rPr>
                <w:color w:val="036287"/>
                <w:sz w:val="20"/>
                <w:szCs w:val="20"/>
                <w:rtl w:val="0"/>
              </w:rPr>
              <w:t xml:space="preserve">3.2.3. Nature des données</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3F">
            <w:pPr>
              <w:spacing w:after="240" w:lineRule="auto"/>
              <w:rPr>
                <w:sz w:val="20"/>
                <w:szCs w:val="20"/>
              </w:rPr>
            </w:pPr>
            <w:r w:rsidDel="00000000" w:rsidR="00000000" w:rsidRPr="00000000">
              <w:rPr>
                <w:sz w:val="20"/>
                <w:szCs w:val="20"/>
                <w:rtl w:val="0"/>
              </w:rPr>
              <w:t xml:space="preserve">Le responsable de traitement ne collecte que les données strictement nécessaires et pertinentes au regard des objectifs de la recherche.</w:t>
            </w:r>
          </w:p>
          <w:p w:rsidR="00000000" w:rsidDel="00000000" w:rsidP="00000000" w:rsidRDefault="00000000" w:rsidRPr="00000000" w14:paraId="00000540">
            <w:pPr>
              <w:spacing w:after="240" w:lineRule="auto"/>
              <w:rPr>
                <w:sz w:val="20"/>
                <w:szCs w:val="20"/>
              </w:rPr>
            </w:pPr>
            <w:r w:rsidDel="00000000" w:rsidR="00000000" w:rsidRPr="00000000">
              <w:rPr>
                <w:rtl w:val="0"/>
              </w:rPr>
            </w:r>
          </w:p>
          <w:p w:rsidR="00000000" w:rsidDel="00000000" w:rsidP="00000000" w:rsidRDefault="00000000" w:rsidRPr="00000000" w14:paraId="00000541">
            <w:pPr>
              <w:widowControl w:val="0"/>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42">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43">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544">
            <w:pPr>
              <w:widowControl w:val="0"/>
              <w:rPr>
                <w:sz w:val="18"/>
                <w:szCs w:val="18"/>
              </w:rPr>
            </w:pPr>
            <w:r w:rsidDel="00000000" w:rsidR="00000000" w:rsidRPr="00000000">
              <w:rPr>
                <w:i w:val="1"/>
                <w:iCs w:val="1"/>
                <w:color w:val="036287"/>
                <w:sz w:val="18"/>
                <w:szCs w:val="18"/>
                <w:rtl w:val="0"/>
              </w:rPr>
              <w:t xml:space="preserve">Conformité à documenter au point 3.2. Description et justification de la population d’étude du protocole scientifique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45">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46">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547">
            <w:pPr>
              <w:widowControl w:val="0"/>
              <w:rPr>
                <w:sz w:val="18"/>
                <w:szCs w:val="18"/>
              </w:rPr>
            </w:pPr>
            <w:r w:rsidDel="00000000" w:rsidR="00000000" w:rsidRPr="00000000">
              <w:rPr>
                <w:i w:val="1"/>
                <w:iCs w:val="1"/>
                <w:sz w:val="18"/>
                <w:szCs w:val="18"/>
                <w:rtl w:val="0"/>
              </w:rPr>
              <w:t xml:space="preserve">(si aucune donnée de professionnels intervenant dans la recherche n’est traitée)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49">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4A">
            <w:pPr>
              <w:widowControl w:val="0"/>
              <w:rPr>
                <w:sz w:val="20"/>
                <w:szCs w:val="20"/>
              </w:rPr>
            </w:pPr>
            <w:r w:rsidDel="00000000" w:rsidR="00000000" w:rsidRPr="00000000">
              <w:rPr>
                <w:rtl w:val="0"/>
              </w:rPr>
            </w:r>
          </w:p>
          <w:p w:rsidR="00000000" w:rsidDel="00000000" w:rsidP="00000000" w:rsidRDefault="00000000" w:rsidRPr="00000000" w14:paraId="0000054B">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4C">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54D">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4F">
            <w:pPr>
              <w:spacing w:after="240" w:lineRule="auto"/>
              <w:rPr>
                <w:sz w:val="20"/>
                <w:szCs w:val="20"/>
              </w:rPr>
            </w:pPr>
            <w:r w:rsidDel="00000000" w:rsidR="00000000" w:rsidRPr="00000000">
              <w:rPr>
                <w:sz w:val="20"/>
                <w:szCs w:val="20"/>
                <w:rtl w:val="0"/>
              </w:rPr>
              <w:t xml:space="preserve">Seules les catégories de données à caractère personnel relatives aux professionnels intervenant dans la recherche suivant font l'objet du traitement :</w:t>
            </w:r>
          </w:p>
          <w:p w:rsidR="00000000" w:rsidDel="00000000" w:rsidP="00000000" w:rsidRDefault="00000000" w:rsidRPr="00000000" w14:paraId="00000550">
            <w:pPr>
              <w:numPr>
                <w:ilvl w:val="0"/>
                <w:numId w:val="19"/>
              </w:numPr>
              <w:ind w:left="425" w:hanging="360"/>
              <w:rPr>
                <w:sz w:val="20"/>
                <w:szCs w:val="20"/>
              </w:rPr>
            </w:pPr>
            <w:r w:rsidDel="00000000" w:rsidR="00000000" w:rsidRPr="00000000">
              <w:rPr>
                <w:b w:val="1"/>
                <w:bCs w:val="1"/>
                <w:sz w:val="20"/>
                <w:szCs w:val="20"/>
                <w:rtl w:val="0"/>
              </w:rPr>
              <w:t xml:space="preserve">Identité </w:t>
            </w:r>
            <w:r w:rsidDel="00000000" w:rsidR="00000000" w:rsidRPr="00000000">
              <w:rPr>
                <w:sz w:val="20"/>
                <w:szCs w:val="20"/>
                <w:rtl w:val="0"/>
              </w:rPr>
              <w:t xml:space="preserve">: nom, prénom(s), sexe, adresse, coordonnées professionnelles postales, électroniques et téléphoniques, coordonnées bancaires ;</w:t>
              <w:br w:type="textWrapping"/>
            </w:r>
          </w:p>
          <w:p w:rsidR="00000000" w:rsidDel="00000000" w:rsidP="00000000" w:rsidRDefault="00000000" w:rsidRPr="00000000" w14:paraId="00000551">
            <w:pPr>
              <w:numPr>
                <w:ilvl w:val="0"/>
                <w:numId w:val="19"/>
              </w:numPr>
              <w:ind w:left="425" w:hanging="360"/>
              <w:rPr>
                <w:sz w:val="20"/>
                <w:szCs w:val="20"/>
              </w:rPr>
            </w:pPr>
            <w:r w:rsidDel="00000000" w:rsidR="00000000" w:rsidRPr="00000000">
              <w:rPr>
                <w:b w:val="1"/>
                <w:bCs w:val="1"/>
                <w:sz w:val="20"/>
                <w:szCs w:val="20"/>
                <w:rtl w:val="0"/>
              </w:rPr>
              <w:t xml:space="preserve">Formation - diplôme(s)</w:t>
            </w:r>
            <w:r w:rsidDel="00000000" w:rsidR="00000000" w:rsidRPr="00000000">
              <w:rPr>
                <w:sz w:val="20"/>
                <w:szCs w:val="20"/>
                <w:rtl w:val="0"/>
              </w:rPr>
              <w:t xml:space="preserve"> ;</w:t>
              <w:br w:type="textWrapping"/>
            </w:r>
          </w:p>
          <w:p w:rsidR="00000000" w:rsidDel="00000000" w:rsidP="00000000" w:rsidRDefault="00000000" w:rsidRPr="00000000" w14:paraId="00000552">
            <w:pPr>
              <w:numPr>
                <w:ilvl w:val="0"/>
                <w:numId w:val="19"/>
              </w:numPr>
              <w:spacing w:after="240" w:lineRule="auto"/>
              <w:ind w:left="425" w:hanging="360"/>
              <w:rPr>
                <w:sz w:val="20"/>
                <w:szCs w:val="20"/>
              </w:rPr>
            </w:pPr>
            <w:r w:rsidDel="00000000" w:rsidR="00000000" w:rsidRPr="00000000">
              <w:rPr>
                <w:b w:val="1"/>
                <w:bCs w:val="1"/>
                <w:sz w:val="20"/>
                <w:szCs w:val="20"/>
                <w:rtl w:val="0"/>
              </w:rPr>
              <w:t xml:space="preserve">Vie professionnelle ;</w:t>
            </w:r>
            <w:r w:rsidDel="00000000" w:rsidR="00000000" w:rsidRPr="00000000">
              <w:rPr>
                <w:rtl w:val="0"/>
              </w:rPr>
            </w:r>
          </w:p>
          <w:p w:rsidR="00000000" w:rsidDel="00000000" w:rsidP="00000000" w:rsidRDefault="00000000" w:rsidRPr="00000000" w14:paraId="00000553">
            <w:pPr>
              <w:spacing w:after="240" w:lineRule="auto"/>
              <w:rPr>
                <w:sz w:val="20"/>
                <w:szCs w:val="20"/>
              </w:rPr>
            </w:pPr>
            <w:r w:rsidDel="00000000" w:rsidR="00000000" w:rsidRPr="00000000">
              <w:rPr>
                <w:sz w:val="20"/>
                <w:szCs w:val="20"/>
                <w:rtl w:val="0"/>
              </w:rPr>
              <w:t xml:space="preserve">Notamment cursus professionnel, mode et type d'exercice, éléments nécessaires à l'évaluation des connaissances dont ils disposent pour réaliser la recherche ;</w:t>
            </w:r>
          </w:p>
          <w:p w:rsidR="00000000" w:rsidDel="00000000" w:rsidP="00000000" w:rsidRDefault="00000000" w:rsidRPr="00000000" w14:paraId="00000554">
            <w:pPr>
              <w:numPr>
                <w:ilvl w:val="0"/>
                <w:numId w:val="19"/>
              </w:numPr>
              <w:ind w:left="425" w:hanging="360"/>
              <w:rPr>
                <w:sz w:val="20"/>
                <w:szCs w:val="20"/>
              </w:rPr>
            </w:pPr>
            <w:r w:rsidDel="00000000" w:rsidR="00000000" w:rsidRPr="00000000">
              <w:rPr>
                <w:sz w:val="20"/>
                <w:szCs w:val="20"/>
                <w:rtl w:val="0"/>
              </w:rPr>
              <w:t xml:space="preserve">Le cas échéant, </w:t>
            </w:r>
            <w:r w:rsidDel="00000000" w:rsidR="00000000" w:rsidRPr="00000000">
              <w:rPr>
                <w:b w:val="1"/>
                <w:bCs w:val="1"/>
                <w:sz w:val="20"/>
                <w:szCs w:val="20"/>
                <w:rtl w:val="0"/>
              </w:rPr>
              <w:t xml:space="preserve">numéro d'identification dans le Répertoire partagé des professionnels de santé</w:t>
            </w:r>
            <w:r w:rsidDel="00000000" w:rsidR="00000000" w:rsidRPr="00000000">
              <w:rPr>
                <w:sz w:val="20"/>
                <w:szCs w:val="20"/>
                <w:rtl w:val="0"/>
              </w:rPr>
              <w:t xml:space="preserve"> ;</w:t>
              <w:br w:type="textWrapping"/>
            </w:r>
          </w:p>
          <w:p w:rsidR="00000000" w:rsidDel="00000000" w:rsidP="00000000" w:rsidRDefault="00000000" w:rsidRPr="00000000" w14:paraId="00000555">
            <w:pPr>
              <w:numPr>
                <w:ilvl w:val="0"/>
                <w:numId w:val="19"/>
              </w:numPr>
              <w:ind w:left="425" w:hanging="360"/>
              <w:rPr>
                <w:sz w:val="20"/>
                <w:szCs w:val="20"/>
              </w:rPr>
            </w:pPr>
            <w:r w:rsidDel="00000000" w:rsidR="00000000" w:rsidRPr="00000000">
              <w:rPr>
                <w:b w:val="1"/>
                <w:bCs w:val="1"/>
                <w:sz w:val="20"/>
                <w:szCs w:val="20"/>
                <w:rtl w:val="0"/>
              </w:rPr>
              <w:t xml:space="preserve">Montant des indemnités et rémunérations perçues</w:t>
            </w:r>
            <w:r w:rsidDel="00000000" w:rsidR="00000000" w:rsidRPr="00000000">
              <w:rPr>
                <w:sz w:val="20"/>
                <w:szCs w:val="20"/>
                <w:rtl w:val="0"/>
              </w:rPr>
              <w:t xml:space="preserve"> ;</w:t>
              <w:br w:type="textWrapping"/>
            </w:r>
          </w:p>
          <w:p w:rsidR="00000000" w:rsidDel="00000000" w:rsidP="00000000" w:rsidRDefault="00000000" w:rsidRPr="00000000" w14:paraId="00000556">
            <w:pPr>
              <w:numPr>
                <w:ilvl w:val="0"/>
                <w:numId w:val="19"/>
              </w:numPr>
              <w:ind w:left="425" w:hanging="360"/>
              <w:rPr>
                <w:sz w:val="20"/>
                <w:szCs w:val="20"/>
              </w:rPr>
            </w:pPr>
            <w:r w:rsidDel="00000000" w:rsidR="00000000" w:rsidRPr="00000000">
              <w:rPr>
                <w:b w:val="1"/>
                <w:bCs w:val="1"/>
                <w:sz w:val="20"/>
                <w:szCs w:val="20"/>
                <w:rtl w:val="0"/>
              </w:rPr>
              <w:t xml:space="preserve">Collaboration à d'autres études</w:t>
            </w:r>
            <w:r w:rsidDel="00000000" w:rsidR="00000000" w:rsidRPr="00000000">
              <w:rPr>
                <w:sz w:val="20"/>
                <w:szCs w:val="20"/>
                <w:rtl w:val="0"/>
              </w:rPr>
              <w:t xml:space="preserve"> ;</w:t>
              <w:br w:type="textWrapping"/>
            </w:r>
          </w:p>
          <w:p w:rsidR="00000000" w:rsidDel="00000000" w:rsidP="00000000" w:rsidRDefault="00000000" w:rsidRPr="00000000" w14:paraId="00000557">
            <w:pPr>
              <w:numPr>
                <w:ilvl w:val="0"/>
                <w:numId w:val="19"/>
              </w:numPr>
              <w:spacing w:after="240" w:lineRule="auto"/>
              <w:ind w:left="425" w:hanging="360"/>
              <w:rPr>
                <w:sz w:val="20"/>
                <w:szCs w:val="20"/>
              </w:rPr>
            </w:pPr>
            <w:r w:rsidDel="00000000" w:rsidR="00000000" w:rsidRPr="00000000">
              <w:rPr>
                <w:b w:val="1"/>
                <w:bCs w:val="1"/>
                <w:sz w:val="20"/>
                <w:szCs w:val="20"/>
                <w:rtl w:val="0"/>
              </w:rPr>
              <w:t xml:space="preserve">Historique des accès et des connexions</w:t>
            </w:r>
            <w:r w:rsidDel="00000000" w:rsidR="00000000" w:rsidRPr="00000000">
              <w:rPr>
                <w:sz w:val="20"/>
                <w:szCs w:val="20"/>
                <w:rtl w:val="0"/>
              </w:rPr>
              <w:t xml:space="preserve"> aux données médicales des personnes participant à une recherche.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58">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59">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55A">
            <w:pPr>
              <w:widowControl w:val="0"/>
              <w:rPr>
                <w:sz w:val="18"/>
                <w:szCs w:val="18"/>
              </w:rPr>
            </w:pPr>
            <w:r w:rsidDel="00000000" w:rsidR="00000000" w:rsidRPr="00000000">
              <w:rPr>
                <w:i w:val="1"/>
                <w:iCs w:val="1"/>
                <w:color w:val="036287"/>
                <w:sz w:val="18"/>
                <w:szCs w:val="18"/>
                <w:rtl w:val="0"/>
              </w:rPr>
              <w:t xml:space="preserve">Conformité à documenter au point 3.5. Variables du protocole scientifique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5B">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5C">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55D">
            <w:pPr>
              <w:widowControl w:val="0"/>
              <w:rPr>
                <w:sz w:val="18"/>
                <w:szCs w:val="18"/>
              </w:rPr>
            </w:pPr>
            <w:r w:rsidDel="00000000" w:rsidR="00000000" w:rsidRPr="00000000">
              <w:rPr>
                <w:i w:val="1"/>
                <w:iCs w:val="1"/>
                <w:sz w:val="18"/>
                <w:szCs w:val="18"/>
                <w:rtl w:val="0"/>
              </w:rPr>
              <w:t xml:space="preserve">(si aucune donnée de professionnels intervenant dans la recherche n’est traitée)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5F">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60">
            <w:pPr>
              <w:widowControl w:val="0"/>
              <w:rPr>
                <w:sz w:val="20"/>
                <w:szCs w:val="20"/>
              </w:rPr>
            </w:pPr>
            <w:r w:rsidDel="00000000" w:rsidR="00000000" w:rsidRPr="00000000">
              <w:rPr>
                <w:rtl w:val="0"/>
              </w:rPr>
            </w:r>
          </w:p>
          <w:p w:rsidR="00000000" w:rsidDel="00000000" w:rsidP="00000000" w:rsidRDefault="00000000" w:rsidRPr="00000000" w14:paraId="00000561">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562">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63">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564">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c6dbe4" w:val="clear"/>
            <w:vAlign w:val="center"/>
          </w:tcPr>
          <w:p w:rsidR="00000000" w:rsidDel="00000000" w:rsidP="00000000" w:rsidRDefault="00000000" w:rsidRPr="00000000" w14:paraId="00000566">
            <w:pPr>
              <w:rPr>
                <w:color w:val="036287"/>
                <w:sz w:val="20"/>
                <w:szCs w:val="20"/>
              </w:rPr>
            </w:pPr>
            <w:bookmarkStart w:colFirst="0" w:colLast="0" w:name="_heading=h.xvszh990b5r1" w:id="28"/>
            <w:bookmarkEnd w:id="28"/>
            <w:r w:rsidDel="00000000" w:rsidR="00000000" w:rsidRPr="00000000">
              <w:rPr>
                <w:sz w:val="20"/>
                <w:szCs w:val="20"/>
                <w:rtl w:val="0"/>
              </w:rPr>
              <w:t xml:space="preserve">3.3. Destinataires des données à caractère personnel traitées</w:t>
            </w: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6D">
            <w:pPr>
              <w:spacing w:after="240" w:lineRule="auto"/>
              <w:rPr>
                <w:sz w:val="20"/>
                <w:szCs w:val="20"/>
              </w:rPr>
            </w:pPr>
            <w:r w:rsidDel="00000000" w:rsidR="00000000" w:rsidRPr="00000000">
              <w:rPr>
                <w:sz w:val="20"/>
                <w:szCs w:val="20"/>
                <w:rtl w:val="0"/>
              </w:rPr>
              <w:t xml:space="preserve">Sont destinataires des données à caractère personnel des professionnels intervenant dans la recherche uniquement l’un ou plusieurs des destinataires suivants :</w:t>
            </w:r>
          </w:p>
          <w:p w:rsidR="00000000" w:rsidDel="00000000" w:rsidP="00000000" w:rsidRDefault="00000000" w:rsidRPr="00000000" w14:paraId="0000056E">
            <w:pPr>
              <w:numPr>
                <w:ilvl w:val="0"/>
                <w:numId w:val="10"/>
              </w:numPr>
              <w:ind w:left="425" w:hanging="360"/>
              <w:rPr>
                <w:sz w:val="20"/>
                <w:szCs w:val="20"/>
              </w:rPr>
            </w:pPr>
            <w:r w:rsidDel="00000000" w:rsidR="00000000" w:rsidRPr="00000000">
              <w:rPr>
                <w:sz w:val="20"/>
                <w:szCs w:val="20"/>
                <w:rtl w:val="0"/>
              </w:rPr>
              <w:t xml:space="preserve">Le responsable de traitement et ses sous-traitants, y compris les administrateurs systèmes et les responsables de la sécurité du système d'information ;</w:t>
            </w:r>
          </w:p>
          <w:p w:rsidR="00000000" w:rsidDel="00000000" w:rsidP="00000000" w:rsidRDefault="00000000" w:rsidRPr="00000000" w14:paraId="0000056F">
            <w:pPr>
              <w:numPr>
                <w:ilvl w:val="0"/>
                <w:numId w:val="10"/>
              </w:numPr>
              <w:ind w:left="425" w:hanging="360"/>
              <w:rPr>
                <w:sz w:val="20"/>
                <w:szCs w:val="20"/>
              </w:rPr>
            </w:pPr>
            <w:r w:rsidDel="00000000" w:rsidR="00000000" w:rsidRPr="00000000">
              <w:rPr>
                <w:sz w:val="20"/>
                <w:szCs w:val="20"/>
                <w:rtl w:val="0"/>
              </w:rPr>
              <w:t xml:space="preserve">Le responsable scientifique de la recherche et ses collaborateurs ;</w:t>
            </w:r>
          </w:p>
          <w:p w:rsidR="00000000" w:rsidDel="00000000" w:rsidP="00000000" w:rsidRDefault="00000000" w:rsidRPr="00000000" w14:paraId="00000570">
            <w:pPr>
              <w:numPr>
                <w:ilvl w:val="0"/>
                <w:numId w:val="10"/>
              </w:numPr>
              <w:ind w:left="425" w:hanging="360"/>
              <w:rPr>
                <w:sz w:val="20"/>
                <w:szCs w:val="20"/>
              </w:rPr>
            </w:pPr>
            <w:r w:rsidDel="00000000" w:rsidR="00000000" w:rsidRPr="00000000">
              <w:rPr>
                <w:sz w:val="20"/>
                <w:szCs w:val="20"/>
                <w:rtl w:val="0"/>
              </w:rPr>
              <w:t xml:space="preserve">Les professionnels intervenant dans la recherche, et les personnels agissant sous leur surveillance ou sous leur autorité ;</w:t>
            </w:r>
          </w:p>
          <w:p w:rsidR="00000000" w:rsidDel="00000000" w:rsidP="00000000" w:rsidRDefault="00000000" w:rsidRPr="00000000" w14:paraId="00000571">
            <w:pPr>
              <w:numPr>
                <w:ilvl w:val="0"/>
                <w:numId w:val="10"/>
              </w:numPr>
              <w:ind w:left="425" w:hanging="360"/>
              <w:rPr>
                <w:sz w:val="20"/>
                <w:szCs w:val="20"/>
              </w:rPr>
            </w:pPr>
            <w:r w:rsidDel="00000000" w:rsidR="00000000" w:rsidRPr="00000000">
              <w:rPr>
                <w:sz w:val="20"/>
                <w:szCs w:val="20"/>
                <w:rtl w:val="0"/>
              </w:rPr>
              <w:t xml:space="preserve">Les personnes chargées des affaires réglementaires et de l'enregistrement de la recherche auprès des autorités compétentes agissant pour le compte du responsable du traitement ou appartenant aux sociétés de son groupe ;</w:t>
            </w:r>
          </w:p>
          <w:p w:rsidR="00000000" w:rsidDel="00000000" w:rsidP="00000000" w:rsidRDefault="00000000" w:rsidRPr="00000000" w14:paraId="00000572">
            <w:pPr>
              <w:numPr>
                <w:ilvl w:val="0"/>
                <w:numId w:val="10"/>
              </w:numPr>
              <w:ind w:left="425" w:hanging="360"/>
              <w:rPr>
                <w:sz w:val="20"/>
                <w:szCs w:val="20"/>
              </w:rPr>
            </w:pPr>
            <w:r w:rsidDel="00000000" w:rsidR="00000000" w:rsidRPr="00000000">
              <w:rPr>
                <w:sz w:val="20"/>
                <w:szCs w:val="20"/>
                <w:rtl w:val="0"/>
              </w:rPr>
              <w:t xml:space="preserve">Le personnel des sociétés du groupe auquel appartient le responsable de traitement ;</w:t>
            </w:r>
          </w:p>
          <w:p w:rsidR="00000000" w:rsidDel="00000000" w:rsidP="00000000" w:rsidRDefault="00000000" w:rsidRPr="00000000" w14:paraId="00000573">
            <w:pPr>
              <w:numPr>
                <w:ilvl w:val="0"/>
                <w:numId w:val="10"/>
              </w:numPr>
              <w:ind w:left="425" w:hanging="360"/>
              <w:rPr>
                <w:sz w:val="20"/>
                <w:szCs w:val="20"/>
              </w:rPr>
            </w:pPr>
            <w:r w:rsidDel="00000000" w:rsidR="00000000" w:rsidRPr="00000000">
              <w:rPr>
                <w:sz w:val="20"/>
                <w:szCs w:val="20"/>
                <w:rtl w:val="0"/>
              </w:rPr>
              <w:t xml:space="preserve">Le personnel d'autorités sanitaires et d'autorités publiques de contrôle légalement habilité, dans le cadre d'une mission particulière ou de l'exercice d'un droit de communication ;</w:t>
            </w:r>
          </w:p>
          <w:p w:rsidR="00000000" w:rsidDel="00000000" w:rsidP="00000000" w:rsidRDefault="00000000" w:rsidRPr="00000000" w14:paraId="00000574">
            <w:pPr>
              <w:numPr>
                <w:ilvl w:val="0"/>
                <w:numId w:val="10"/>
              </w:numPr>
              <w:spacing w:after="240" w:lineRule="auto"/>
              <w:ind w:left="425" w:hanging="360"/>
              <w:rPr>
                <w:sz w:val="20"/>
                <w:szCs w:val="20"/>
              </w:rPr>
            </w:pPr>
            <w:r w:rsidDel="00000000" w:rsidR="00000000" w:rsidRPr="00000000">
              <w:rPr>
                <w:sz w:val="20"/>
                <w:szCs w:val="20"/>
                <w:rtl w:val="0"/>
              </w:rPr>
              <w:t xml:space="preserve">Le personnel habilité agissant sous la responsabilité de l'organisme d'assurance garantissant la responsabilité civile du responsable de traitement.</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75">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76">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577">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78">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79">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57A">
            <w:pPr>
              <w:widowControl w:val="0"/>
              <w:rPr>
                <w:color w:val="ffffff"/>
                <w:sz w:val="18"/>
                <w:szCs w:val="18"/>
              </w:rPr>
            </w:pPr>
            <w:r w:rsidDel="00000000" w:rsidR="00000000" w:rsidRPr="00000000">
              <w:rPr>
                <w:i w:val="1"/>
                <w:iCs w:val="1"/>
                <w:sz w:val="18"/>
                <w:szCs w:val="18"/>
                <w:rtl w:val="0"/>
              </w:rPr>
              <w:t xml:space="preserve">(si aucune donnée de professionnels intervenant dans la recherche n’est traitée)</w:t>
            </w:r>
            <w:r w:rsidDel="00000000" w:rsidR="00000000" w:rsidRPr="00000000">
              <w:rPr>
                <w:rtl w:val="0"/>
              </w:rPr>
            </w:r>
          </w:p>
          <w:p w:rsidR="00000000" w:rsidDel="00000000" w:rsidP="00000000" w:rsidRDefault="00000000" w:rsidRPr="00000000" w14:paraId="0000057B">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7D">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7E">
            <w:pPr>
              <w:widowControl w:val="0"/>
              <w:rPr>
                <w:sz w:val="20"/>
                <w:szCs w:val="20"/>
              </w:rPr>
            </w:pPr>
            <w:r w:rsidDel="00000000" w:rsidR="00000000" w:rsidRPr="00000000">
              <w:rPr>
                <w:rtl w:val="0"/>
              </w:rPr>
            </w:r>
          </w:p>
          <w:p w:rsidR="00000000" w:rsidDel="00000000" w:rsidP="00000000" w:rsidRDefault="00000000" w:rsidRPr="00000000" w14:paraId="0000057F">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580">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81">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582">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84">
            <w:pPr>
              <w:spacing w:after="240" w:lineRule="auto"/>
              <w:rPr>
                <w:sz w:val="20"/>
                <w:szCs w:val="20"/>
              </w:rPr>
            </w:pPr>
            <w:r w:rsidDel="00000000" w:rsidR="00000000" w:rsidRPr="00000000">
              <w:rPr>
                <w:sz w:val="20"/>
                <w:szCs w:val="20"/>
                <w:rtl w:val="0"/>
              </w:rPr>
              <w:t xml:space="preserve">Ces catégories de personnes relèvent du responsable de traitement, des centres participant à la recherche ou de structures agissant pour le compte du responsable de traitement.</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85">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86">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587">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88">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89">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58A">
            <w:pPr>
              <w:widowControl w:val="0"/>
              <w:rPr>
                <w:i w:val="1"/>
                <w:iCs w:val="1"/>
                <w:sz w:val="18"/>
                <w:szCs w:val="18"/>
              </w:rPr>
            </w:pPr>
            <w:r w:rsidDel="00000000" w:rsidR="00000000" w:rsidRPr="00000000">
              <w:rPr>
                <w:i w:val="1"/>
                <w:iCs w:val="1"/>
                <w:sz w:val="18"/>
                <w:szCs w:val="18"/>
                <w:rtl w:val="0"/>
              </w:rPr>
              <w:t xml:space="preserve">(si aucune donnée de professionnels intervenant dans la recherche n’est traitée)</w:t>
            </w:r>
          </w:p>
          <w:p w:rsidR="00000000" w:rsidDel="00000000" w:rsidP="00000000" w:rsidRDefault="00000000" w:rsidRPr="00000000" w14:paraId="0000058B">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8D">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8E">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58F">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90">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591">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93">
            <w:pPr>
              <w:spacing w:after="240" w:lineRule="auto"/>
              <w:rPr>
                <w:sz w:val="20"/>
                <w:szCs w:val="20"/>
              </w:rPr>
            </w:pPr>
            <w:r w:rsidDel="00000000" w:rsidR="00000000" w:rsidRPr="00000000">
              <w:rPr>
                <w:sz w:val="20"/>
                <w:szCs w:val="20"/>
                <w:rtl w:val="0"/>
              </w:rPr>
              <w:t xml:space="preserve">L’accès aux données s’opère sous la responsabilité du responsable de traitement ou en application des dispositions légales ou réglementaires spécifiques.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94">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95">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596">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97">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98">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599">
            <w:pPr>
              <w:widowControl w:val="0"/>
              <w:rPr>
                <w:i w:val="1"/>
                <w:iCs w:val="1"/>
                <w:sz w:val="18"/>
                <w:szCs w:val="18"/>
              </w:rPr>
            </w:pPr>
            <w:r w:rsidDel="00000000" w:rsidR="00000000" w:rsidRPr="00000000">
              <w:rPr>
                <w:i w:val="1"/>
                <w:iCs w:val="1"/>
                <w:sz w:val="18"/>
                <w:szCs w:val="18"/>
                <w:rtl w:val="0"/>
              </w:rPr>
              <w:t xml:space="preserve">(si aucune donnée de professionnels intervenant dans la recherche n’est traitée)</w:t>
            </w:r>
          </w:p>
          <w:p w:rsidR="00000000" w:rsidDel="00000000" w:rsidP="00000000" w:rsidRDefault="00000000" w:rsidRPr="00000000" w14:paraId="0000059A">
            <w:pPr>
              <w:widowControl w:val="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9C">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9D">
            <w:pPr>
              <w:widowControl w:val="0"/>
              <w:rPr>
                <w:sz w:val="20"/>
                <w:szCs w:val="20"/>
              </w:rPr>
            </w:pPr>
            <w:r w:rsidDel="00000000" w:rsidR="00000000" w:rsidRPr="00000000">
              <w:rPr>
                <w:rtl w:val="0"/>
              </w:rPr>
            </w:r>
          </w:p>
          <w:p w:rsidR="00000000" w:rsidDel="00000000" w:rsidP="00000000" w:rsidRDefault="00000000" w:rsidRPr="00000000" w14:paraId="0000059E">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59F">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A0">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5A1">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A3">
            <w:pPr>
              <w:spacing w:after="240" w:lineRule="auto"/>
              <w:rPr>
                <w:sz w:val="20"/>
                <w:szCs w:val="20"/>
              </w:rPr>
            </w:pPr>
            <w:r w:rsidDel="00000000" w:rsidR="00000000" w:rsidRPr="00000000">
              <w:rPr>
                <w:sz w:val="20"/>
                <w:szCs w:val="20"/>
                <w:rtl w:val="0"/>
              </w:rPr>
              <w:t xml:space="preserve">Les catégories de personnes mentionnées dans cette section ont accès aux données dans la limite de leurs habilitations, au regard de leur fonction et dans des conditions conformes à la réglementation.</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A4">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A5">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5A6">
            <w:pPr>
              <w:widowControl w:val="0"/>
              <w:rPr>
                <w:sz w:val="18"/>
                <w:szCs w:val="18"/>
              </w:rPr>
            </w:pPr>
            <w:r w:rsidDel="00000000" w:rsidR="00000000" w:rsidRPr="00000000">
              <w:rPr>
                <w:i w:val="1"/>
                <w:iCs w:val="1"/>
                <w:color w:val="036287"/>
                <w:sz w:val="18"/>
                <w:szCs w:val="18"/>
                <w:rtl w:val="0"/>
              </w:rPr>
              <w:t xml:space="preserve">Conformité à documenter dans Renvoi possible à l’AIPD du RT</w:t>
            </w:r>
            <w:r w:rsidDel="00000000" w:rsidR="00000000" w:rsidRPr="00000000">
              <w:rPr>
                <w:rtl w:val="0"/>
              </w:rPr>
            </w:r>
          </w:p>
          <w:p w:rsidR="00000000" w:rsidDel="00000000" w:rsidP="00000000" w:rsidRDefault="00000000" w:rsidRPr="00000000" w14:paraId="000005A7">
            <w:pPr>
              <w:widowControl w:val="0"/>
              <w:ind w:left="283" w:hanging="360"/>
              <w:rPr>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A8">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A9">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5AA">
            <w:pPr>
              <w:widowControl w:val="0"/>
              <w:rPr>
                <w:sz w:val="18"/>
                <w:szCs w:val="18"/>
              </w:rPr>
            </w:pPr>
            <w:r w:rsidDel="00000000" w:rsidR="00000000" w:rsidRPr="00000000">
              <w:rPr>
                <w:i w:val="1"/>
                <w:iCs w:val="1"/>
                <w:sz w:val="18"/>
                <w:szCs w:val="18"/>
                <w:rtl w:val="0"/>
              </w:rPr>
              <w:t xml:space="preserve">(si aucune donnée de professionnels intervenant dans la recherche n’est traitée)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AC">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AD">
            <w:pPr>
              <w:widowControl w:val="0"/>
              <w:rPr>
                <w:sz w:val="20"/>
                <w:szCs w:val="20"/>
              </w:rPr>
            </w:pPr>
            <w:r w:rsidDel="00000000" w:rsidR="00000000" w:rsidRPr="00000000">
              <w:rPr>
                <w:rtl w:val="0"/>
              </w:rPr>
            </w:r>
          </w:p>
          <w:p w:rsidR="00000000" w:rsidDel="00000000" w:rsidP="00000000" w:rsidRDefault="00000000" w:rsidRPr="00000000" w14:paraId="000005AE">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5AF">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B0">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5B1">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B3">
            <w:pPr>
              <w:spacing w:after="240" w:lineRule="auto"/>
              <w:rPr>
                <w:sz w:val="20"/>
                <w:szCs w:val="20"/>
              </w:rPr>
            </w:pPr>
            <w:r w:rsidDel="00000000" w:rsidR="00000000" w:rsidRPr="00000000">
              <w:rPr>
                <w:sz w:val="20"/>
                <w:szCs w:val="20"/>
                <w:rtl w:val="0"/>
              </w:rPr>
              <w:t xml:space="preserve">Les destinataires des données sont soumis au secret professionnel dans les conditions définies par les articles </w:t>
            </w:r>
            <w:hyperlink r:id="rId26">
              <w:r w:rsidDel="00000000" w:rsidR="00000000" w:rsidRPr="00000000">
                <w:rPr>
                  <w:color w:val="1155cc"/>
                  <w:sz w:val="20"/>
                  <w:szCs w:val="20"/>
                  <w:u w:val="single"/>
                  <w:rtl w:val="0"/>
                </w:rPr>
                <w:t xml:space="preserve">226-13</w:t>
              </w:r>
            </w:hyperlink>
            <w:r w:rsidDel="00000000" w:rsidR="00000000" w:rsidRPr="00000000">
              <w:rPr>
                <w:sz w:val="20"/>
                <w:szCs w:val="20"/>
                <w:rtl w:val="0"/>
              </w:rPr>
              <w:t xml:space="preserve"> et </w:t>
            </w:r>
            <w:hyperlink r:id="rId27">
              <w:r w:rsidDel="00000000" w:rsidR="00000000" w:rsidRPr="00000000">
                <w:rPr>
                  <w:color w:val="1155cc"/>
                  <w:sz w:val="20"/>
                  <w:szCs w:val="20"/>
                  <w:u w:val="single"/>
                  <w:rtl w:val="0"/>
                </w:rPr>
                <w:t xml:space="preserve">226-14</w:t>
              </w:r>
            </w:hyperlink>
            <w:r w:rsidDel="00000000" w:rsidR="00000000" w:rsidRPr="00000000">
              <w:rPr>
                <w:sz w:val="20"/>
                <w:szCs w:val="20"/>
                <w:rtl w:val="0"/>
              </w:rPr>
              <w:t xml:space="preserve"> du code pénal.</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B4">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B5">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5B6">
            <w:pPr>
              <w:widowControl w:val="0"/>
              <w:rPr>
                <w:sz w:val="18"/>
                <w:szCs w:val="18"/>
              </w:rPr>
            </w:pPr>
            <w:r w:rsidDel="00000000" w:rsidR="00000000" w:rsidRPr="00000000">
              <w:rPr>
                <w:i w:val="1"/>
                <w:iCs w:val="1"/>
                <w:color w:val="036287"/>
                <w:sz w:val="18"/>
                <w:szCs w:val="18"/>
                <w:rtl w:val="0"/>
              </w:rPr>
              <w:t xml:space="preserve">Conformité à documenter dans Renvoi possible à l’AIPD du RT</w:t>
            </w:r>
            <w:r w:rsidDel="00000000" w:rsidR="00000000" w:rsidRPr="00000000">
              <w:rPr>
                <w:rtl w:val="0"/>
              </w:rPr>
            </w:r>
          </w:p>
          <w:p w:rsidR="00000000" w:rsidDel="00000000" w:rsidP="00000000" w:rsidRDefault="00000000" w:rsidRPr="00000000" w14:paraId="000005B7">
            <w:pPr>
              <w:widowControl w:val="0"/>
              <w:ind w:left="283" w:hanging="360"/>
              <w:rPr>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B8">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B9">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5BA">
            <w:pPr>
              <w:widowControl w:val="0"/>
              <w:rPr>
                <w:sz w:val="18"/>
                <w:szCs w:val="18"/>
              </w:rPr>
            </w:pPr>
            <w:r w:rsidDel="00000000" w:rsidR="00000000" w:rsidRPr="00000000">
              <w:rPr>
                <w:i w:val="1"/>
                <w:iCs w:val="1"/>
                <w:sz w:val="18"/>
                <w:szCs w:val="18"/>
                <w:rtl w:val="0"/>
              </w:rPr>
              <w:t xml:space="preserve">(si aucune donnée de professionnels intervenant dans la recherche n’est traitée)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BC">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BD">
            <w:pPr>
              <w:widowControl w:val="0"/>
              <w:rPr>
                <w:sz w:val="20"/>
                <w:szCs w:val="20"/>
              </w:rPr>
            </w:pPr>
            <w:r w:rsidDel="00000000" w:rsidR="00000000" w:rsidRPr="00000000">
              <w:rPr>
                <w:rtl w:val="0"/>
              </w:rPr>
            </w:r>
          </w:p>
          <w:p w:rsidR="00000000" w:rsidDel="00000000" w:rsidP="00000000" w:rsidRDefault="00000000" w:rsidRPr="00000000" w14:paraId="000005BE">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BF">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5C0">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c6dbe4" w:val="clear"/>
            <w:vAlign w:val="center"/>
          </w:tcPr>
          <w:p w:rsidR="00000000" w:rsidDel="00000000" w:rsidP="00000000" w:rsidRDefault="00000000" w:rsidRPr="00000000" w14:paraId="000005C2">
            <w:pPr>
              <w:rPr>
                <w:sz w:val="20"/>
                <w:szCs w:val="20"/>
              </w:rPr>
            </w:pPr>
            <w:bookmarkStart w:colFirst="0" w:colLast="0" w:name="_heading=h.6srawl9lv1dw" w:id="29"/>
            <w:bookmarkEnd w:id="29"/>
            <w:r w:rsidDel="00000000" w:rsidR="00000000" w:rsidRPr="00000000">
              <w:rPr>
                <w:sz w:val="20"/>
                <w:szCs w:val="20"/>
                <w:rtl w:val="0"/>
              </w:rPr>
              <w:t xml:space="preserve">3.4. Information et droits des professionnels intervenant dans la recherche</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ffffff" w:val="clear"/>
            <w:vAlign w:val="center"/>
          </w:tcPr>
          <w:p w:rsidR="00000000" w:rsidDel="00000000" w:rsidP="00000000" w:rsidRDefault="00000000" w:rsidRPr="00000000" w14:paraId="000005C9">
            <w:pPr>
              <w:rPr>
                <w:color w:val="036287"/>
                <w:sz w:val="20"/>
                <w:szCs w:val="20"/>
              </w:rPr>
            </w:pPr>
            <w:bookmarkStart w:colFirst="0" w:colLast="0" w:name="_heading=h.4vck5qfxm6cr" w:id="30"/>
            <w:bookmarkEnd w:id="30"/>
            <w:r w:rsidDel="00000000" w:rsidR="00000000" w:rsidRPr="00000000">
              <w:rPr>
                <w:color w:val="036287"/>
                <w:sz w:val="20"/>
                <w:szCs w:val="20"/>
                <w:rtl w:val="0"/>
              </w:rPr>
              <w:t xml:space="preserve">3.4.1. Information des professionnels intervenant dans la recherche</w:t>
            </w:r>
          </w:p>
        </w:tc>
      </w:tr>
      <w:tr>
        <w:trPr>
          <w:cantSplit w:val="0"/>
          <w:trHeight w:val="2371"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D0">
            <w:pPr>
              <w:spacing w:after="240" w:lineRule="auto"/>
              <w:rPr>
                <w:sz w:val="20"/>
                <w:szCs w:val="20"/>
              </w:rPr>
            </w:pPr>
            <w:r w:rsidDel="00000000" w:rsidR="00000000" w:rsidRPr="00000000">
              <w:rPr>
                <w:sz w:val="20"/>
                <w:szCs w:val="20"/>
                <w:rtl w:val="0"/>
              </w:rPr>
              <w:t xml:space="preserve">L'information est délivrée par une mention figurant sur des documents remis aux personnes concernées ou sur les conventions signées par les professionnels intervenant dans la recherche. </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D1">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D2">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5D3">
            <w:pPr>
              <w:widowControl w:val="0"/>
              <w:rPr>
                <w:color w:val="036287"/>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D4">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D5">
            <w:pPr>
              <w:widowControl w:val="0"/>
              <w:rPr>
                <w:sz w:val="20"/>
                <w:szCs w:val="20"/>
              </w:rPr>
            </w:pPr>
            <w:r w:rsidDel="00000000" w:rsidR="00000000" w:rsidRPr="00000000">
              <w:rPr>
                <w:rtl w:val="0"/>
              </w:rPr>
            </w:r>
          </w:p>
          <w:p w:rsidR="00000000" w:rsidDel="00000000" w:rsidP="00000000" w:rsidRDefault="00000000" w:rsidRPr="00000000" w14:paraId="000005D6">
            <w:pPr>
              <w:widowControl w:val="0"/>
              <w:rPr>
                <w:color w:val="ffffff"/>
                <w:sz w:val="18"/>
                <w:szCs w:val="18"/>
              </w:rPr>
            </w:pPr>
            <w:r w:rsidDel="00000000" w:rsidR="00000000" w:rsidRPr="00000000">
              <w:rPr>
                <w:i w:val="1"/>
                <w:iCs w:val="1"/>
                <w:sz w:val="18"/>
                <w:szCs w:val="18"/>
                <w:rtl w:val="0"/>
              </w:rPr>
              <w:t xml:space="preserve">(si aucune donnée de professionnels intervenant dans la recherche n’est traitée)</w:t>
            </w:r>
            <w:r w:rsidDel="00000000" w:rsidR="00000000" w:rsidRPr="00000000">
              <w:rPr>
                <w:rtl w:val="0"/>
              </w:rPr>
            </w:r>
          </w:p>
          <w:p w:rsidR="00000000" w:rsidDel="00000000" w:rsidP="00000000" w:rsidRDefault="00000000" w:rsidRPr="00000000" w14:paraId="000005D7">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D9">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DA">
            <w:pPr>
              <w:widowControl w:val="0"/>
              <w:rPr>
                <w:sz w:val="20"/>
                <w:szCs w:val="20"/>
              </w:rPr>
            </w:pPr>
            <w:r w:rsidDel="00000000" w:rsidR="00000000" w:rsidRPr="00000000">
              <w:rPr>
                <w:rtl w:val="0"/>
              </w:rPr>
            </w:r>
          </w:p>
          <w:p w:rsidR="00000000" w:rsidDel="00000000" w:rsidP="00000000" w:rsidRDefault="00000000" w:rsidRPr="00000000" w14:paraId="000005DB">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5DC">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DD">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5DE">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E0">
            <w:pPr>
              <w:spacing w:after="240" w:lineRule="auto"/>
              <w:rPr>
                <w:sz w:val="20"/>
                <w:szCs w:val="20"/>
              </w:rPr>
            </w:pPr>
            <w:r w:rsidDel="00000000" w:rsidR="00000000" w:rsidRPr="00000000">
              <w:rPr>
                <w:sz w:val="20"/>
                <w:szCs w:val="20"/>
                <w:rtl w:val="0"/>
              </w:rPr>
              <w:t xml:space="preserve">L’information délivrée reprend les mentions prévues à l'</w:t>
            </w:r>
            <w:hyperlink r:id="rId28">
              <w:r w:rsidDel="00000000" w:rsidR="00000000" w:rsidRPr="00000000">
                <w:rPr>
                  <w:color w:val="1155cc"/>
                  <w:sz w:val="20"/>
                  <w:szCs w:val="20"/>
                  <w:u w:val="single"/>
                  <w:rtl w:val="0"/>
                </w:rPr>
                <w:t xml:space="preserve">article 13 du RGPD</w:t>
              </w:r>
            </w:hyperlink>
            <w:r w:rsidDel="00000000" w:rsidR="00000000" w:rsidRPr="00000000">
              <w:rPr>
                <w:sz w:val="20"/>
                <w:szCs w:val="20"/>
                <w:rtl w:val="0"/>
              </w:rPr>
              <w:t xml:space="preserv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E1">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E2">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5E3">
            <w:pPr>
              <w:widowControl w:val="0"/>
              <w:rPr>
                <w:sz w:val="18"/>
                <w:szCs w:val="18"/>
              </w:rPr>
            </w:pPr>
            <w:r w:rsidDel="00000000" w:rsidR="00000000" w:rsidRPr="00000000">
              <w:rPr>
                <w:i w:val="1"/>
                <w:iCs w:val="1"/>
                <w:color w:val="036287"/>
                <w:sz w:val="18"/>
                <w:szCs w:val="18"/>
                <w:rtl w:val="0"/>
              </w:rPr>
              <w:t xml:space="preserve">Conformité documentée par l’information délivrée aux professionnels</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E4">
            <w:pPr>
              <w:widowControl w:val="0"/>
              <w:rPr>
                <w:sz w:val="18"/>
                <w:szCs w:val="18"/>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E5">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5E6">
            <w:pPr>
              <w:widowControl w:val="0"/>
              <w:rPr>
                <w:sz w:val="18"/>
                <w:szCs w:val="18"/>
              </w:rPr>
            </w:pPr>
            <w:r w:rsidDel="00000000" w:rsidR="00000000" w:rsidRPr="00000000">
              <w:rPr>
                <w:i w:val="1"/>
                <w:iCs w:val="1"/>
                <w:sz w:val="18"/>
                <w:szCs w:val="18"/>
                <w:rtl w:val="0"/>
              </w:rPr>
              <w:t xml:space="preserve">(si aucune donnée de professionnels intervenant dans la recherche n’est traitée)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E8">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E9">
            <w:pPr>
              <w:widowControl w:val="0"/>
              <w:rPr>
                <w:sz w:val="20"/>
                <w:szCs w:val="20"/>
              </w:rPr>
            </w:pPr>
            <w:r w:rsidDel="00000000" w:rsidR="00000000" w:rsidRPr="00000000">
              <w:rPr>
                <w:rtl w:val="0"/>
              </w:rPr>
            </w:r>
          </w:p>
          <w:p w:rsidR="00000000" w:rsidDel="00000000" w:rsidP="00000000" w:rsidRDefault="00000000" w:rsidRPr="00000000" w14:paraId="000005EA">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5EB">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EC">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5ED">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ffffff" w:val="clear"/>
            <w:vAlign w:val="center"/>
          </w:tcPr>
          <w:p w:rsidR="00000000" w:rsidDel="00000000" w:rsidP="00000000" w:rsidRDefault="00000000" w:rsidRPr="00000000" w14:paraId="000005EF">
            <w:pPr>
              <w:rPr>
                <w:color w:val="036287"/>
                <w:sz w:val="20"/>
                <w:szCs w:val="20"/>
              </w:rPr>
            </w:pPr>
            <w:bookmarkStart w:colFirst="0" w:colLast="0" w:name="_heading=h.euo7w26lsyzj" w:id="31"/>
            <w:bookmarkEnd w:id="31"/>
            <w:r w:rsidDel="00000000" w:rsidR="00000000" w:rsidRPr="00000000">
              <w:rPr>
                <w:color w:val="036287"/>
                <w:sz w:val="20"/>
                <w:szCs w:val="20"/>
                <w:rtl w:val="0"/>
              </w:rPr>
              <w:t xml:space="preserve">3.4.2. Modalités d'exercice des droits des professionnels intervenant dans la recherche</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F6">
            <w:pPr>
              <w:spacing w:after="240" w:lineRule="auto"/>
              <w:rPr>
                <w:sz w:val="20"/>
                <w:szCs w:val="20"/>
              </w:rPr>
            </w:pPr>
            <w:r w:rsidDel="00000000" w:rsidR="00000000" w:rsidRPr="00000000">
              <w:rPr>
                <w:sz w:val="20"/>
                <w:szCs w:val="20"/>
                <w:rtl w:val="0"/>
              </w:rPr>
              <w:t xml:space="preserve">Le responsable de traitement est en mesure de donner suite aux demandes d’exercice du droit d'accès, du droit de rectification, du droit à l'effacement, du droit à la limitation du traitement, du droit à la portabilité des données et du droit d'opposition à tout moment, conformément aux articles </w:t>
            </w:r>
            <w:hyperlink r:id="rId29">
              <w:r w:rsidDel="00000000" w:rsidR="00000000" w:rsidRPr="00000000">
                <w:rPr>
                  <w:color w:val="1155cc"/>
                  <w:sz w:val="20"/>
                  <w:szCs w:val="20"/>
                  <w:u w:val="single"/>
                  <w:rtl w:val="0"/>
                </w:rPr>
                <w:t xml:space="preserve">15</w:t>
              </w:r>
            </w:hyperlink>
            <w:r w:rsidDel="00000000" w:rsidR="00000000" w:rsidRPr="00000000">
              <w:rPr>
                <w:sz w:val="20"/>
                <w:szCs w:val="20"/>
                <w:rtl w:val="0"/>
              </w:rPr>
              <w:t xml:space="preserve">, </w:t>
            </w:r>
            <w:hyperlink r:id="rId30">
              <w:r w:rsidDel="00000000" w:rsidR="00000000" w:rsidRPr="00000000">
                <w:rPr>
                  <w:color w:val="1155cc"/>
                  <w:sz w:val="20"/>
                  <w:szCs w:val="20"/>
                  <w:u w:val="single"/>
                  <w:rtl w:val="0"/>
                </w:rPr>
                <w:t xml:space="preserve">16</w:t>
              </w:r>
            </w:hyperlink>
            <w:r w:rsidDel="00000000" w:rsidR="00000000" w:rsidRPr="00000000">
              <w:rPr>
                <w:sz w:val="20"/>
                <w:szCs w:val="20"/>
                <w:rtl w:val="0"/>
              </w:rPr>
              <w:t xml:space="preserve">, </w:t>
            </w:r>
            <w:hyperlink r:id="rId31">
              <w:r w:rsidDel="00000000" w:rsidR="00000000" w:rsidRPr="00000000">
                <w:rPr>
                  <w:color w:val="1155cc"/>
                  <w:sz w:val="20"/>
                  <w:szCs w:val="20"/>
                  <w:u w:val="single"/>
                  <w:rtl w:val="0"/>
                </w:rPr>
                <w:t xml:space="preserve">17</w:t>
              </w:r>
            </w:hyperlink>
            <w:r w:rsidDel="00000000" w:rsidR="00000000" w:rsidRPr="00000000">
              <w:rPr>
                <w:sz w:val="20"/>
                <w:szCs w:val="20"/>
                <w:rtl w:val="0"/>
              </w:rPr>
              <w:t xml:space="preserve">, </w:t>
            </w:r>
            <w:hyperlink r:id="rId32">
              <w:r w:rsidDel="00000000" w:rsidR="00000000" w:rsidRPr="00000000">
                <w:rPr>
                  <w:color w:val="1155cc"/>
                  <w:sz w:val="20"/>
                  <w:szCs w:val="20"/>
                  <w:u w:val="single"/>
                  <w:rtl w:val="0"/>
                </w:rPr>
                <w:t xml:space="preserve">18</w:t>
              </w:r>
            </w:hyperlink>
            <w:r w:rsidDel="00000000" w:rsidR="00000000" w:rsidRPr="00000000">
              <w:rPr>
                <w:sz w:val="20"/>
                <w:szCs w:val="20"/>
                <w:rtl w:val="0"/>
              </w:rPr>
              <w:t xml:space="preserve">, </w:t>
            </w:r>
            <w:hyperlink r:id="rId33">
              <w:r w:rsidDel="00000000" w:rsidR="00000000" w:rsidRPr="00000000">
                <w:rPr>
                  <w:color w:val="1155cc"/>
                  <w:sz w:val="20"/>
                  <w:szCs w:val="20"/>
                  <w:u w:val="single"/>
                  <w:rtl w:val="0"/>
                </w:rPr>
                <w:t xml:space="preserve">20</w:t>
              </w:r>
            </w:hyperlink>
            <w:r w:rsidDel="00000000" w:rsidR="00000000" w:rsidRPr="00000000">
              <w:rPr>
                <w:sz w:val="20"/>
                <w:szCs w:val="20"/>
                <w:rtl w:val="0"/>
              </w:rPr>
              <w:t xml:space="preserve"> et </w:t>
            </w:r>
            <w:hyperlink r:id="rId34">
              <w:r w:rsidDel="00000000" w:rsidR="00000000" w:rsidRPr="00000000">
                <w:rPr>
                  <w:color w:val="1155cc"/>
                  <w:sz w:val="20"/>
                  <w:szCs w:val="20"/>
                  <w:u w:val="single"/>
                  <w:rtl w:val="0"/>
                </w:rPr>
                <w:t xml:space="preserve">21</w:t>
              </w:r>
            </w:hyperlink>
            <w:r w:rsidDel="00000000" w:rsidR="00000000" w:rsidRPr="00000000">
              <w:rPr>
                <w:sz w:val="20"/>
                <w:szCs w:val="20"/>
                <w:rtl w:val="0"/>
              </w:rPr>
              <w:t xml:space="preserve"> du RGPD.</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F7">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F8">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5F9">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5FA">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FB">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5FC">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5FD">
            <w:pPr>
              <w:widowControl w:val="0"/>
              <w:rPr>
                <w:sz w:val="18"/>
                <w:szCs w:val="18"/>
              </w:rPr>
            </w:pPr>
            <w:r w:rsidDel="00000000" w:rsidR="00000000" w:rsidRPr="00000000">
              <w:rPr>
                <w:i w:val="1"/>
                <w:iCs w:val="1"/>
                <w:sz w:val="18"/>
                <w:szCs w:val="18"/>
                <w:rtl w:val="0"/>
              </w:rPr>
              <w:t xml:space="preserve">(si aucune donnée de professionnels intervenant dans la recherche n’est traitée)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FF">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00">
            <w:pPr>
              <w:widowControl w:val="0"/>
              <w:rPr>
                <w:sz w:val="20"/>
                <w:szCs w:val="20"/>
              </w:rPr>
            </w:pPr>
            <w:r w:rsidDel="00000000" w:rsidR="00000000" w:rsidRPr="00000000">
              <w:rPr>
                <w:rtl w:val="0"/>
              </w:rPr>
            </w:r>
          </w:p>
          <w:p w:rsidR="00000000" w:rsidDel="00000000" w:rsidP="00000000" w:rsidRDefault="00000000" w:rsidRPr="00000000" w14:paraId="00000601">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602">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03">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604">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c6dbe4" w:val="clear"/>
            <w:vAlign w:val="center"/>
          </w:tcPr>
          <w:p w:rsidR="00000000" w:rsidDel="00000000" w:rsidP="00000000" w:rsidRDefault="00000000" w:rsidRPr="00000000" w14:paraId="00000606">
            <w:pPr>
              <w:rPr>
                <w:sz w:val="20"/>
                <w:szCs w:val="20"/>
              </w:rPr>
            </w:pPr>
            <w:bookmarkStart w:colFirst="0" w:colLast="0" w:name="_heading=h.75xphswp5b05" w:id="32"/>
            <w:bookmarkEnd w:id="32"/>
            <w:r w:rsidDel="00000000" w:rsidR="00000000" w:rsidRPr="00000000">
              <w:rPr>
                <w:sz w:val="20"/>
                <w:szCs w:val="20"/>
                <w:rtl w:val="0"/>
              </w:rPr>
              <w:t xml:space="preserve">3.5. Durée de conservation</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0D">
            <w:pPr>
              <w:spacing w:after="240" w:lineRule="auto"/>
              <w:rPr>
                <w:sz w:val="20"/>
                <w:szCs w:val="20"/>
              </w:rPr>
            </w:pPr>
            <w:r w:rsidDel="00000000" w:rsidR="00000000" w:rsidRPr="00000000">
              <w:rPr>
                <w:sz w:val="20"/>
                <w:szCs w:val="20"/>
                <w:rtl w:val="0"/>
              </w:rPr>
              <w:t xml:space="preserve">Les données à caractère personnel des professionnels intervenant dans la recherche sont conservées jusqu’à quinze ans après la fin de la dernière recherche à laquelle ils ont participé.</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0E">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0F">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610">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11">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12">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613">
            <w:pPr>
              <w:widowControl w:val="0"/>
              <w:rPr>
                <w:sz w:val="18"/>
                <w:szCs w:val="18"/>
              </w:rPr>
            </w:pPr>
            <w:r w:rsidDel="00000000" w:rsidR="00000000" w:rsidRPr="00000000">
              <w:rPr>
                <w:i w:val="1"/>
                <w:iCs w:val="1"/>
                <w:sz w:val="18"/>
                <w:szCs w:val="18"/>
                <w:rtl w:val="0"/>
              </w:rPr>
              <w:t xml:space="preserve">(si aucune donnée de professionnels intervenant dans la recherche n’est traitée)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15">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16">
            <w:pPr>
              <w:widowControl w:val="0"/>
              <w:rPr>
                <w:sz w:val="20"/>
                <w:szCs w:val="20"/>
              </w:rPr>
            </w:pPr>
            <w:r w:rsidDel="00000000" w:rsidR="00000000" w:rsidRPr="00000000">
              <w:rPr>
                <w:rtl w:val="0"/>
              </w:rPr>
            </w:r>
          </w:p>
          <w:p w:rsidR="00000000" w:rsidDel="00000000" w:rsidP="00000000" w:rsidRDefault="00000000" w:rsidRPr="00000000" w14:paraId="00000617">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618">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19">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61A">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1C">
            <w:pPr>
              <w:spacing w:after="240" w:lineRule="auto"/>
              <w:rPr>
                <w:sz w:val="20"/>
                <w:szCs w:val="20"/>
              </w:rPr>
            </w:pPr>
            <w:r w:rsidDel="00000000" w:rsidR="00000000" w:rsidRPr="00000000">
              <w:rPr>
                <w:sz w:val="20"/>
                <w:szCs w:val="20"/>
                <w:rtl w:val="0"/>
              </w:rPr>
              <w:t xml:space="preserve">Une fois la durée de conservation terminée, les données font l'objet d'un archivage sur support papier ou informatique pour une durée conforme à la réglementation en vigueur.</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1D">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1E">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61F">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20">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21">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622">
            <w:pPr>
              <w:widowControl w:val="0"/>
              <w:rPr>
                <w:sz w:val="18"/>
                <w:szCs w:val="18"/>
              </w:rPr>
            </w:pPr>
            <w:r w:rsidDel="00000000" w:rsidR="00000000" w:rsidRPr="00000000">
              <w:rPr>
                <w:i w:val="1"/>
                <w:iCs w:val="1"/>
                <w:sz w:val="18"/>
                <w:szCs w:val="18"/>
                <w:rtl w:val="0"/>
              </w:rPr>
              <w:t xml:space="preserve">(si aucune donnée de professionnels intervenant dans la recherche n’est traitée)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24">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25">
            <w:pPr>
              <w:widowControl w:val="0"/>
              <w:rPr>
                <w:sz w:val="20"/>
                <w:szCs w:val="20"/>
              </w:rPr>
            </w:pPr>
            <w:r w:rsidDel="00000000" w:rsidR="00000000" w:rsidRPr="00000000">
              <w:rPr>
                <w:rtl w:val="0"/>
              </w:rPr>
            </w:r>
          </w:p>
          <w:p w:rsidR="00000000" w:rsidDel="00000000" w:rsidP="00000000" w:rsidRDefault="00000000" w:rsidRPr="00000000" w14:paraId="00000626">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627">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28">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629">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2B">
            <w:pPr>
              <w:spacing w:after="240" w:lineRule="auto"/>
              <w:rPr>
                <w:sz w:val="20"/>
                <w:szCs w:val="20"/>
              </w:rPr>
            </w:pPr>
            <w:r w:rsidDel="00000000" w:rsidR="00000000" w:rsidRPr="00000000">
              <w:rPr>
                <w:sz w:val="20"/>
                <w:szCs w:val="20"/>
                <w:rtl w:val="0"/>
              </w:rPr>
              <w:t xml:space="preserve">Seules les personnes énumérées au point 3.3. accèdent aux données en tant que de besoin afin : </w:t>
            </w:r>
          </w:p>
          <w:p w:rsidR="00000000" w:rsidDel="00000000" w:rsidP="00000000" w:rsidRDefault="00000000" w:rsidRPr="00000000" w14:paraId="0000062C">
            <w:pPr>
              <w:numPr>
                <w:ilvl w:val="0"/>
                <w:numId w:val="6"/>
              </w:numPr>
              <w:ind w:left="566" w:hanging="360"/>
              <w:rPr>
                <w:sz w:val="20"/>
                <w:szCs w:val="20"/>
              </w:rPr>
            </w:pPr>
            <w:r w:rsidDel="00000000" w:rsidR="00000000" w:rsidRPr="00000000">
              <w:rPr>
                <w:sz w:val="20"/>
                <w:szCs w:val="20"/>
                <w:rtl w:val="0"/>
              </w:rPr>
              <w:t xml:space="preserve">d'effectuer des analyses complémentaires ;</w:t>
            </w:r>
          </w:p>
          <w:p w:rsidR="00000000" w:rsidDel="00000000" w:rsidP="00000000" w:rsidRDefault="00000000" w:rsidRPr="00000000" w14:paraId="0000062D">
            <w:pPr>
              <w:numPr>
                <w:ilvl w:val="0"/>
                <w:numId w:val="6"/>
              </w:numPr>
              <w:ind w:left="566" w:hanging="360"/>
              <w:rPr>
                <w:sz w:val="20"/>
                <w:szCs w:val="20"/>
              </w:rPr>
            </w:pPr>
            <w:r w:rsidDel="00000000" w:rsidR="00000000" w:rsidRPr="00000000">
              <w:rPr>
                <w:sz w:val="20"/>
                <w:szCs w:val="20"/>
                <w:rtl w:val="0"/>
              </w:rPr>
              <w:t xml:space="preserve">et/ou dans le cadre de nouvelles demandes d'enregistrement auprès des autorités compétentes ;</w:t>
            </w:r>
          </w:p>
          <w:p w:rsidR="00000000" w:rsidDel="00000000" w:rsidP="00000000" w:rsidRDefault="00000000" w:rsidRPr="00000000" w14:paraId="0000062E">
            <w:pPr>
              <w:numPr>
                <w:ilvl w:val="0"/>
                <w:numId w:val="6"/>
              </w:numPr>
              <w:spacing w:after="240" w:lineRule="auto"/>
              <w:ind w:left="566" w:hanging="360"/>
              <w:rPr>
                <w:sz w:val="20"/>
                <w:szCs w:val="20"/>
              </w:rPr>
            </w:pPr>
            <w:r w:rsidDel="00000000" w:rsidR="00000000" w:rsidRPr="00000000">
              <w:rPr>
                <w:sz w:val="20"/>
                <w:szCs w:val="20"/>
                <w:rtl w:val="0"/>
              </w:rPr>
              <w:t xml:space="preserve">et/ou pour solliciter la personne pour participer à de nouveaux travaux de recherche.</w:t>
            </w:r>
          </w:p>
          <w:p w:rsidR="00000000" w:rsidDel="00000000" w:rsidP="00000000" w:rsidRDefault="00000000" w:rsidRPr="00000000" w14:paraId="0000062F">
            <w:pPr>
              <w:spacing w:after="240" w:lineRule="auto"/>
              <w:rPr>
                <w:sz w:val="20"/>
                <w:szCs w:val="20"/>
              </w:rPr>
            </w:pPr>
            <w:r w:rsidDel="00000000" w:rsidR="00000000" w:rsidRPr="00000000">
              <w:rPr>
                <w:rtl w:val="0"/>
              </w:rPr>
            </w:r>
          </w:p>
          <w:p w:rsidR="00000000" w:rsidDel="00000000" w:rsidP="00000000" w:rsidRDefault="00000000" w:rsidRPr="00000000" w14:paraId="00000630">
            <w:pPr>
              <w:spacing w:after="240" w:lineRule="auto"/>
              <w:rPr>
                <w:sz w:val="20"/>
                <w:szCs w:val="20"/>
              </w:rPr>
            </w:pPr>
            <w:r w:rsidDel="00000000" w:rsidR="00000000" w:rsidRPr="00000000">
              <w:rPr>
                <w:rtl w:val="0"/>
              </w:rPr>
            </w:r>
          </w:p>
          <w:p w:rsidR="00000000" w:rsidDel="00000000" w:rsidP="00000000" w:rsidRDefault="00000000" w:rsidRPr="00000000" w14:paraId="00000631">
            <w:pPr>
              <w:spacing w:after="240" w:lineRule="auto"/>
              <w:rPr>
                <w:sz w:val="20"/>
                <w:szCs w:val="20"/>
              </w:rPr>
            </w:pPr>
            <w:r w:rsidDel="00000000" w:rsidR="00000000" w:rsidRPr="00000000">
              <w:rPr>
                <w:rtl w:val="0"/>
              </w:rPr>
            </w:r>
          </w:p>
          <w:p w:rsidR="00000000" w:rsidDel="00000000" w:rsidP="00000000" w:rsidRDefault="00000000" w:rsidRPr="00000000" w14:paraId="00000632">
            <w:pPr>
              <w:spacing w:after="240" w:lineRule="auto"/>
              <w:rPr>
                <w:sz w:val="20"/>
                <w:szCs w:val="20"/>
              </w:rPr>
            </w:pPr>
            <w:r w:rsidDel="00000000" w:rsidR="00000000" w:rsidRPr="00000000">
              <w:rPr>
                <w:rtl w:val="0"/>
              </w:rPr>
            </w:r>
          </w:p>
          <w:p w:rsidR="00000000" w:rsidDel="00000000" w:rsidP="00000000" w:rsidRDefault="00000000" w:rsidRPr="00000000" w14:paraId="00000633">
            <w:pPr>
              <w:spacing w:after="240" w:lineRule="auto"/>
              <w:rPr>
                <w:sz w:val="20"/>
                <w:szCs w:val="20"/>
              </w:rPr>
            </w:pPr>
            <w:r w:rsidDel="00000000" w:rsidR="00000000" w:rsidRPr="00000000">
              <w:rPr>
                <w:rtl w:val="0"/>
              </w:rPr>
            </w:r>
          </w:p>
          <w:p w:rsidR="00000000" w:rsidDel="00000000" w:rsidP="00000000" w:rsidRDefault="00000000" w:rsidRPr="00000000" w14:paraId="00000634">
            <w:pPr>
              <w:spacing w:after="240" w:lineRule="auto"/>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35">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36">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637">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38">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39">
            <w:pPr>
              <w:widowControl w:val="0"/>
              <w:numPr>
                <w:ilvl w:val="0"/>
                <w:numId w:val="8"/>
              </w:numPr>
              <w:ind w:left="283" w:hanging="360"/>
              <w:jc w:val="center"/>
              <w:rPr>
                <w:sz w:val="18"/>
                <w:szCs w:val="18"/>
              </w:rPr>
            </w:pPr>
            <w:r w:rsidDel="00000000" w:rsidR="00000000" w:rsidRPr="00000000">
              <w:rPr>
                <w:rtl w:val="0"/>
              </w:rPr>
            </w:r>
          </w:p>
          <w:p w:rsidR="00000000" w:rsidDel="00000000" w:rsidP="00000000" w:rsidRDefault="00000000" w:rsidRPr="00000000" w14:paraId="0000063A">
            <w:pPr>
              <w:widowControl w:val="0"/>
              <w:rPr>
                <w:sz w:val="18"/>
                <w:szCs w:val="18"/>
              </w:rPr>
            </w:pPr>
            <w:r w:rsidDel="00000000" w:rsidR="00000000" w:rsidRPr="00000000">
              <w:rPr>
                <w:i w:val="1"/>
                <w:iCs w:val="1"/>
                <w:sz w:val="18"/>
                <w:szCs w:val="18"/>
                <w:rtl w:val="0"/>
              </w:rPr>
              <w:t xml:space="preserve">(si aucune donnée de professionnels intervenant dans la recherche n’est traitée)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3C">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3D">
            <w:pPr>
              <w:widowControl w:val="0"/>
              <w:rPr>
                <w:sz w:val="20"/>
                <w:szCs w:val="20"/>
              </w:rPr>
            </w:pPr>
            <w:r w:rsidDel="00000000" w:rsidR="00000000" w:rsidRPr="00000000">
              <w:rPr>
                <w:rtl w:val="0"/>
              </w:rPr>
            </w:r>
          </w:p>
          <w:p w:rsidR="00000000" w:rsidDel="00000000" w:rsidP="00000000" w:rsidRDefault="00000000" w:rsidRPr="00000000" w14:paraId="0000063E">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3F">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640">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036287" w:val="clear"/>
            <w:vAlign w:val="center"/>
          </w:tcPr>
          <w:p w:rsidR="00000000" w:rsidDel="00000000" w:rsidP="00000000" w:rsidRDefault="00000000" w:rsidRPr="00000000" w14:paraId="00000642">
            <w:pPr>
              <w:jc w:val="center"/>
              <w:rPr>
                <w:color w:val="ffffff"/>
                <w:sz w:val="20"/>
                <w:szCs w:val="20"/>
              </w:rPr>
            </w:pPr>
            <w:bookmarkStart w:colFirst="0" w:colLast="0" w:name="_heading=h.kzrdiq3cu7w0" w:id="33"/>
            <w:bookmarkEnd w:id="33"/>
            <w:r w:rsidDel="00000000" w:rsidR="00000000" w:rsidRPr="00000000">
              <w:rPr>
                <w:color w:val="ffffff"/>
                <w:sz w:val="20"/>
                <w:szCs w:val="20"/>
                <w:rtl w:val="0"/>
              </w:rPr>
              <w:t xml:space="preserve">Mise en oeuvre et sécurité</w:t>
            </w:r>
          </w:p>
        </w:tc>
      </w:tr>
      <w:tr>
        <w:trPr>
          <w:cantSplit w:val="0"/>
          <w:trHeight w:val="1447"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49">
            <w:pPr>
              <w:spacing w:after="240" w:lineRule="auto"/>
              <w:rPr>
                <w:i w:val="1"/>
                <w:iCs w:val="1"/>
                <w:sz w:val="20"/>
                <w:szCs w:val="20"/>
              </w:rPr>
            </w:pPr>
            <w:r w:rsidDel="00000000" w:rsidR="00000000" w:rsidRPr="00000000">
              <w:rPr>
                <w:sz w:val="20"/>
                <w:szCs w:val="20"/>
                <w:rtl w:val="0"/>
              </w:rPr>
              <w:t xml:space="preserve">La mise en œuvre de traitements de données intervenant dans le cadre de la recherche s'effectue sous la responsabilité du responsable de traitement, et/ou chez des tiers agissant pour son compte, dans le respect des dispositions des articles </w:t>
            </w:r>
            <w:hyperlink r:id="rId35">
              <w:r w:rsidDel="00000000" w:rsidR="00000000" w:rsidRPr="00000000">
                <w:rPr>
                  <w:color w:val="1155cc"/>
                  <w:sz w:val="20"/>
                  <w:szCs w:val="20"/>
                  <w:u w:val="single"/>
                  <w:rtl w:val="0"/>
                </w:rPr>
                <w:t xml:space="preserve">25</w:t>
              </w:r>
            </w:hyperlink>
            <w:r w:rsidDel="00000000" w:rsidR="00000000" w:rsidRPr="00000000">
              <w:rPr>
                <w:sz w:val="20"/>
                <w:szCs w:val="20"/>
                <w:rtl w:val="0"/>
              </w:rPr>
              <w:t xml:space="preserve">, </w:t>
            </w:r>
            <w:hyperlink r:id="rId36">
              <w:r w:rsidDel="00000000" w:rsidR="00000000" w:rsidRPr="00000000">
                <w:rPr>
                  <w:color w:val="1155cc"/>
                  <w:sz w:val="20"/>
                  <w:szCs w:val="20"/>
                  <w:u w:val="single"/>
                  <w:rtl w:val="0"/>
                </w:rPr>
                <w:t xml:space="preserve">32</w:t>
              </w:r>
            </w:hyperlink>
            <w:r w:rsidDel="00000000" w:rsidR="00000000" w:rsidRPr="00000000">
              <w:rPr>
                <w:sz w:val="20"/>
                <w:szCs w:val="20"/>
                <w:rtl w:val="0"/>
              </w:rPr>
              <w:t xml:space="preserve"> à </w:t>
            </w:r>
            <w:hyperlink r:id="rId37">
              <w:r w:rsidDel="00000000" w:rsidR="00000000" w:rsidRPr="00000000">
                <w:rPr>
                  <w:color w:val="1155cc"/>
                  <w:sz w:val="20"/>
                  <w:szCs w:val="20"/>
                  <w:u w:val="single"/>
                  <w:rtl w:val="0"/>
                </w:rPr>
                <w:t xml:space="preserve">35</w:t>
              </w:r>
            </w:hyperlink>
            <w:r w:rsidDel="00000000" w:rsidR="00000000" w:rsidRPr="00000000">
              <w:rPr>
                <w:sz w:val="20"/>
                <w:szCs w:val="20"/>
                <w:rtl w:val="0"/>
              </w:rPr>
              <w:t xml:space="preserve"> du RGPD.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4A">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4B">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64C">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4D">
            <w:pPr>
              <w:widowControl w:val="0"/>
              <w:jc w:val="center"/>
              <w:rPr>
                <w:sz w:val="20"/>
                <w:szCs w:val="20"/>
              </w:rPr>
            </w:pPr>
            <w:r w:rsidDel="00000000" w:rsidR="00000000" w:rsidRPr="00000000">
              <w:rPr>
                <w:rtl w:val="0"/>
              </w:rPr>
            </w:r>
          </w:p>
          <w:p w:rsidR="00000000" w:rsidDel="00000000" w:rsidP="00000000" w:rsidRDefault="00000000" w:rsidRPr="00000000" w14:paraId="0000064E">
            <w:pPr>
              <w:widowControl w:val="0"/>
              <w:rPr>
                <w:sz w:val="20"/>
                <w:szCs w:val="20"/>
              </w:rPr>
            </w:pPr>
            <w:r w:rsidDel="00000000" w:rsidR="00000000" w:rsidRPr="00000000">
              <w:rPr>
                <w:rtl w:val="0"/>
              </w:rPr>
            </w:r>
          </w:p>
          <w:p w:rsidR="00000000" w:rsidDel="00000000" w:rsidP="00000000" w:rsidRDefault="00000000" w:rsidRPr="00000000" w14:paraId="0000064F">
            <w:pPr>
              <w:widowControl w:val="0"/>
              <w:ind w:left="283" w:hanging="360"/>
              <w:jc w:val="center"/>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51">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52">
            <w:pPr>
              <w:widowControl w:val="0"/>
              <w:rPr>
                <w:sz w:val="20"/>
                <w:szCs w:val="20"/>
              </w:rPr>
            </w:pPr>
            <w:r w:rsidDel="00000000" w:rsidR="00000000" w:rsidRPr="00000000">
              <w:rPr>
                <w:rtl w:val="0"/>
              </w:rPr>
            </w:r>
          </w:p>
          <w:p w:rsidR="00000000" w:rsidDel="00000000" w:rsidP="00000000" w:rsidRDefault="00000000" w:rsidRPr="00000000" w14:paraId="00000653">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654">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55">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656">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221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58">
            <w:pPr>
              <w:spacing w:after="240" w:lineRule="auto"/>
              <w:rPr>
                <w:sz w:val="20"/>
                <w:szCs w:val="20"/>
              </w:rPr>
            </w:pPr>
            <w:r w:rsidDel="00000000" w:rsidR="00000000" w:rsidRPr="00000000">
              <w:rPr>
                <w:sz w:val="20"/>
                <w:szCs w:val="20"/>
                <w:rtl w:val="0"/>
              </w:rPr>
              <w:t xml:space="preserve">Le responsable de traitement effectue une analyse d'impact relative à la protection des données, menée conformément aux dispositions de l'</w:t>
            </w:r>
            <w:hyperlink r:id="rId38">
              <w:r w:rsidDel="00000000" w:rsidR="00000000" w:rsidRPr="00000000">
                <w:rPr>
                  <w:color w:val="1155cc"/>
                  <w:sz w:val="20"/>
                  <w:szCs w:val="20"/>
                  <w:u w:val="single"/>
                  <w:rtl w:val="0"/>
                </w:rPr>
                <w:t xml:space="preserve">article 35 du RGPD</w:t>
              </w:r>
            </w:hyperlink>
            <w:r w:rsidDel="00000000" w:rsidR="00000000" w:rsidRPr="00000000">
              <w:rPr>
                <w:sz w:val="20"/>
                <w:szCs w:val="20"/>
                <w:rtl w:val="0"/>
              </w:rPr>
              <w:t xml:space="preserve"> qui couvre en particulier les risques sur les droits et libertés des personnes concernées.</w:t>
            </w:r>
          </w:p>
          <w:p w:rsidR="00000000" w:rsidDel="00000000" w:rsidP="00000000" w:rsidRDefault="00000000" w:rsidRPr="00000000" w14:paraId="00000659">
            <w:pPr>
              <w:spacing w:after="240" w:lineRule="auto"/>
              <w:rPr>
                <w:i w:val="1"/>
                <w:iCs w:val="1"/>
                <w:color w:val="036287"/>
                <w:sz w:val="20"/>
                <w:szCs w:val="20"/>
              </w:rPr>
            </w:pPr>
            <w:r w:rsidDel="00000000" w:rsidR="00000000" w:rsidRPr="00000000">
              <w:rPr>
                <w:i w:val="1"/>
                <w:iCs w:val="1"/>
                <w:color w:val="036287"/>
                <w:sz w:val="20"/>
                <w:szCs w:val="20"/>
                <w:rtl w:val="0"/>
              </w:rPr>
              <w:t xml:space="preserve">Le texte précise qu’une seule et même analyse peut porter sur un ensemble d'opérations de traitement similaires qui présentent des risques similaires.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5A">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5B">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65C">
            <w:pPr>
              <w:widowControl w:val="0"/>
              <w:rPr>
                <w:color w:val="036287"/>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5D">
            <w:pPr>
              <w:widowControl w:val="0"/>
              <w:ind w:left="283" w:hanging="360"/>
              <w:jc w:val="center"/>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5F">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60">
            <w:pPr>
              <w:widowControl w:val="0"/>
              <w:rPr>
                <w:sz w:val="20"/>
                <w:szCs w:val="20"/>
              </w:rPr>
            </w:pPr>
            <w:r w:rsidDel="00000000" w:rsidR="00000000" w:rsidRPr="00000000">
              <w:rPr>
                <w:rtl w:val="0"/>
              </w:rPr>
            </w:r>
          </w:p>
          <w:p w:rsidR="00000000" w:rsidDel="00000000" w:rsidP="00000000" w:rsidRDefault="00000000" w:rsidRPr="00000000" w14:paraId="00000661">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62">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663">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65">
            <w:pPr>
              <w:spacing w:after="240" w:lineRule="auto"/>
              <w:rPr>
                <w:i w:val="1"/>
                <w:iCs w:val="1"/>
                <w:sz w:val="20"/>
                <w:szCs w:val="20"/>
              </w:rPr>
            </w:pPr>
            <w:r w:rsidDel="00000000" w:rsidR="00000000" w:rsidRPr="00000000">
              <w:rPr>
                <w:sz w:val="20"/>
                <w:szCs w:val="20"/>
                <w:rtl w:val="0"/>
              </w:rPr>
              <w:t xml:space="preserve">Le responsable de traitement met en œuvre les mesures techniques et organisationnelles appropriées afin de garantir un niveau de sécurité adapté aux risques identifiés.</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66">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67">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668">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69">
            <w:pPr>
              <w:widowControl w:val="0"/>
              <w:ind w:left="283" w:hanging="360"/>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6B">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6C">
            <w:pPr>
              <w:widowControl w:val="0"/>
              <w:rPr>
                <w:sz w:val="20"/>
                <w:szCs w:val="20"/>
              </w:rPr>
            </w:pPr>
            <w:r w:rsidDel="00000000" w:rsidR="00000000" w:rsidRPr="00000000">
              <w:rPr>
                <w:rtl w:val="0"/>
              </w:rPr>
            </w:r>
          </w:p>
          <w:p w:rsidR="00000000" w:rsidDel="00000000" w:rsidP="00000000" w:rsidRDefault="00000000" w:rsidRPr="00000000" w14:paraId="0000066D">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6E">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66F">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71">
            <w:pPr>
              <w:spacing w:after="240" w:lineRule="auto"/>
              <w:rPr>
                <w:sz w:val="20"/>
                <w:szCs w:val="20"/>
              </w:rPr>
            </w:pPr>
            <w:r w:rsidDel="00000000" w:rsidR="00000000" w:rsidRPr="00000000">
              <w:rPr>
                <w:sz w:val="20"/>
                <w:szCs w:val="20"/>
                <w:rtl w:val="0"/>
              </w:rPr>
              <w:t xml:space="preserve">Pour cadrer la démarche et justifier de sa mise en œuvre, le responsable de traitement procède à la réalisation d'un schéma fonctionnel avec les flux de données personnelles et leurs supports.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72">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73">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674">
            <w:pPr>
              <w:widowControl w:val="0"/>
              <w:rPr>
                <w:color w:val="036287"/>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75">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77">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78">
            <w:pPr>
              <w:widowControl w:val="0"/>
              <w:rPr>
                <w:sz w:val="20"/>
                <w:szCs w:val="20"/>
              </w:rPr>
            </w:pPr>
            <w:r w:rsidDel="00000000" w:rsidR="00000000" w:rsidRPr="00000000">
              <w:rPr>
                <w:rtl w:val="0"/>
              </w:rPr>
            </w:r>
          </w:p>
          <w:p w:rsidR="00000000" w:rsidDel="00000000" w:rsidP="00000000" w:rsidRDefault="00000000" w:rsidRPr="00000000" w14:paraId="00000679">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67A">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7B">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67C">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7E">
            <w:pPr>
              <w:spacing w:after="240" w:lineRule="auto"/>
              <w:rPr>
                <w:sz w:val="20"/>
                <w:szCs w:val="20"/>
              </w:rPr>
            </w:pPr>
            <w:r w:rsidDel="00000000" w:rsidR="00000000" w:rsidRPr="00000000">
              <w:rPr>
                <w:sz w:val="20"/>
                <w:szCs w:val="20"/>
                <w:rtl w:val="0"/>
              </w:rPr>
              <w:t xml:space="preserve">Pour cadrer la démarche et justifier de sa mise en œuvre, le responsable de traitement procède à l'identification des mesures de sécurité mises en œuvre.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7F">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80">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681">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82">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84">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85">
            <w:pPr>
              <w:widowControl w:val="0"/>
              <w:ind w:left="283" w:hanging="360"/>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86">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687">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89">
            <w:pPr>
              <w:spacing w:after="240" w:lineRule="auto"/>
              <w:rPr>
                <w:sz w:val="20"/>
                <w:szCs w:val="20"/>
              </w:rPr>
            </w:pPr>
            <w:r w:rsidDel="00000000" w:rsidR="00000000" w:rsidRPr="00000000">
              <w:rPr>
                <w:sz w:val="20"/>
                <w:szCs w:val="20"/>
                <w:rtl w:val="0"/>
              </w:rPr>
              <w:t xml:space="preserve">Pour cadrer la démarche et justifier de sa mise en œuvre, le responsable de traitement procède à l’identification des violations potentielles des données, en précisant la gravité des impacts sur les personnes concernées et la vraisemblance des menaces rendant possibles ces violations.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8A">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8B">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68C">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8D">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8F">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90">
            <w:pPr>
              <w:widowControl w:val="0"/>
              <w:ind w:left="283" w:hanging="360"/>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91">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692">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94">
            <w:pPr>
              <w:spacing w:after="240" w:lineRule="auto"/>
              <w:rPr>
                <w:sz w:val="20"/>
                <w:szCs w:val="20"/>
              </w:rPr>
            </w:pPr>
            <w:r w:rsidDel="00000000" w:rsidR="00000000" w:rsidRPr="00000000">
              <w:rPr>
                <w:sz w:val="20"/>
                <w:szCs w:val="20"/>
                <w:rtl w:val="0"/>
              </w:rPr>
              <w:t xml:space="preserve">Le responsable de traitement prend toutes les précautions utiles pour préserver la sécurité des données traitées, en particulier leur confidentialité, leur intégrité et leur disponibilité.</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95">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96">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697">
            <w:pPr>
              <w:widowControl w:val="0"/>
              <w:rPr>
                <w:color w:val="036287"/>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98">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9A">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9B">
            <w:pPr>
              <w:widowControl w:val="0"/>
              <w:ind w:left="283" w:hanging="360"/>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9C">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69D">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9F">
            <w:pPr>
              <w:spacing w:after="240" w:lineRule="auto"/>
              <w:rPr>
                <w:i w:val="1"/>
                <w:iCs w:val="1"/>
                <w:sz w:val="20"/>
                <w:szCs w:val="20"/>
              </w:rPr>
            </w:pPr>
            <w:r w:rsidDel="00000000" w:rsidR="00000000" w:rsidRPr="00000000">
              <w:rPr>
                <w:sz w:val="20"/>
                <w:szCs w:val="20"/>
                <w:rtl w:val="0"/>
              </w:rPr>
              <w:t xml:space="preserve">Le responsable de traitement définit, met en œuvre et contrôle l'application d'une politique de sécurité et de confidentialité.</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A0">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A1">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6A2">
            <w:pPr>
              <w:widowControl w:val="0"/>
              <w:rPr>
                <w:color w:val="036287"/>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A3">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A5">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A6">
            <w:pPr>
              <w:widowControl w:val="0"/>
              <w:ind w:left="283" w:hanging="360"/>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A7">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6A8">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AA">
            <w:pPr>
              <w:spacing w:after="240" w:lineRule="auto"/>
              <w:rPr>
                <w:sz w:val="20"/>
                <w:szCs w:val="20"/>
              </w:rPr>
            </w:pPr>
            <w:r w:rsidDel="00000000" w:rsidR="00000000" w:rsidRPr="00000000">
              <w:rPr>
                <w:sz w:val="20"/>
                <w:szCs w:val="20"/>
                <w:rtl w:val="0"/>
              </w:rPr>
              <w:t xml:space="preserve">La politique de sécurité et confidentialité décrit pour la partie concernant les mesures techniques et organisationnelles visant à réduire les risques, les mesures de sécurisation physique des matériels et des locaux ainsi que les dispositions prises pour la sauvegarde des fichiers.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AB">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AC">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6AD">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AE">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B0">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B1">
            <w:pPr>
              <w:widowControl w:val="0"/>
              <w:ind w:left="283" w:hanging="360"/>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B2">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6B3">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B5">
            <w:pPr>
              <w:spacing w:after="240" w:lineRule="auto"/>
              <w:rPr>
                <w:sz w:val="20"/>
                <w:szCs w:val="20"/>
              </w:rPr>
            </w:pPr>
            <w:r w:rsidDel="00000000" w:rsidR="00000000" w:rsidRPr="00000000">
              <w:rPr>
                <w:sz w:val="20"/>
                <w:szCs w:val="20"/>
                <w:rtl w:val="0"/>
              </w:rPr>
              <w:t xml:space="preserve">La politique de sécurité et confidentialité décrit pour la partie concernant les mesures techniques et organisationnelles visant à réduire les risques, les modalités d'accès aux données, en particulier la gestion des habilitations, les mesures d'identification et d'authentification, les procédures.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B6">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B7">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6B8">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B9">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BB">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BC">
            <w:pPr>
              <w:widowControl w:val="0"/>
              <w:ind w:left="283" w:hanging="360"/>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BD">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6BE">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C0">
            <w:pPr>
              <w:spacing w:after="240" w:lineRule="auto"/>
              <w:rPr>
                <w:sz w:val="20"/>
                <w:szCs w:val="20"/>
              </w:rPr>
            </w:pPr>
            <w:r w:rsidDel="00000000" w:rsidR="00000000" w:rsidRPr="00000000">
              <w:rPr>
                <w:sz w:val="20"/>
                <w:szCs w:val="20"/>
                <w:rtl w:val="0"/>
              </w:rPr>
              <w:t xml:space="preserve">La politique de sécurité et confidentialité décrit pour la partie concernant les mesures techniques et organisationnelles visant à réduire les risques, les mesures de traçabilité des accès aux informations médicales ainsi que l'historique des connexions.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C1">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C2">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6C3">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C4">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C6">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C7">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6C8">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CA">
            <w:pPr>
              <w:spacing w:after="240" w:lineRule="auto"/>
              <w:rPr>
                <w:sz w:val="20"/>
                <w:szCs w:val="20"/>
              </w:rPr>
            </w:pPr>
            <w:r w:rsidDel="00000000" w:rsidR="00000000" w:rsidRPr="00000000">
              <w:rPr>
                <w:sz w:val="20"/>
                <w:szCs w:val="20"/>
                <w:rtl w:val="0"/>
              </w:rPr>
              <w:t xml:space="preserve">La politique de sécurité et confidentialité décrit pour la partie concernant les mesures techniques et organisationnelles visant à réduire les risques, les mesures de sécurité devant être mises en œuvre pour les transmissions de données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CB">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CC">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6CD">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CE">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D0">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D1">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6D2">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D4">
            <w:pPr>
              <w:spacing w:after="240" w:lineRule="auto"/>
              <w:rPr>
                <w:sz w:val="20"/>
                <w:szCs w:val="20"/>
              </w:rPr>
            </w:pPr>
            <w:r w:rsidDel="00000000" w:rsidR="00000000" w:rsidRPr="00000000">
              <w:rPr>
                <w:sz w:val="20"/>
                <w:szCs w:val="20"/>
                <w:rtl w:val="0"/>
              </w:rPr>
              <w:t xml:space="preserve">Lors de la saisie des données sur support informatique ou papier le cas échéant renseignées par les professionnels intervenant dans la recherche ou sous leur responsabilité, les données sont identifiées par un numéro d'ordre ou un code alphanumérique, tel que défini au point 2.2.3.</w:t>
            </w:r>
          </w:p>
          <w:p w:rsidR="00000000" w:rsidDel="00000000" w:rsidP="00000000" w:rsidRDefault="00000000" w:rsidRPr="00000000" w14:paraId="000006D5">
            <w:pPr>
              <w:spacing w:after="240" w:lineRule="auto"/>
              <w:rPr>
                <w:i w:val="1"/>
                <w:iCs w:val="1"/>
                <w:color w:val="036287"/>
                <w:sz w:val="20"/>
                <w:szCs w:val="20"/>
              </w:rPr>
            </w:pPr>
            <w:r w:rsidDel="00000000" w:rsidR="00000000" w:rsidRPr="00000000">
              <w:rPr>
                <w:i w:val="1"/>
                <w:iCs w:val="1"/>
                <w:color w:val="036287"/>
                <w:sz w:val="20"/>
                <w:szCs w:val="20"/>
                <w:rtl w:val="0"/>
              </w:rPr>
              <w:t xml:space="preserve">Le texte prévoit que la saisie peut également être réalisée par les professionnels de santé, les laboratoires d'analyses de biologie médicale ou les autres professionnels intervenant dans la recherche et ayant à traiter des données dans le cadre des missions qui leur sont confiées par le responsable de traitement ou la personne agissant pour son compte. Elle peut résulter en particulier d'enregistrements automatiques de paramètres d'examens complémentaires.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D6">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D7">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6D8">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D9">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DB">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DC">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6DD">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DF">
            <w:pPr>
              <w:spacing w:after="240" w:lineRule="auto"/>
              <w:rPr>
                <w:i w:val="1"/>
                <w:iCs w:val="1"/>
                <w:sz w:val="20"/>
                <w:szCs w:val="20"/>
              </w:rPr>
            </w:pPr>
            <w:r w:rsidDel="00000000" w:rsidR="00000000" w:rsidRPr="00000000">
              <w:rPr>
                <w:sz w:val="20"/>
                <w:szCs w:val="20"/>
                <w:rtl w:val="0"/>
              </w:rPr>
              <w:t xml:space="preserve">L'ensemble des données est saisi soit au fur et à mesure de l'avancement de la recherche, soit globalement lorsque la recherche est terminée.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E0">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E1">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6E2">
            <w:pPr>
              <w:widowControl w:val="0"/>
              <w:rPr>
                <w:color w:val="036287"/>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E3">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E5">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E6">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6E7">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874"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E9">
            <w:pPr>
              <w:spacing w:after="240" w:lineRule="auto"/>
              <w:rPr>
                <w:sz w:val="20"/>
                <w:szCs w:val="20"/>
              </w:rPr>
            </w:pPr>
            <w:r w:rsidDel="00000000" w:rsidR="00000000" w:rsidRPr="00000000">
              <w:rPr>
                <w:sz w:val="20"/>
                <w:szCs w:val="20"/>
                <w:rtl w:val="0"/>
              </w:rPr>
              <w:t xml:space="preserve">Les données de la recherche ne sont pas saisies, même temporairement, en dehors d'outils faisant partie du traitement.</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EA">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EB">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6EC">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ED">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EF">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F0">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6F1">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1357"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F3">
            <w:pPr>
              <w:spacing w:after="240" w:lineRule="auto"/>
              <w:rPr>
                <w:sz w:val="20"/>
                <w:szCs w:val="20"/>
              </w:rPr>
            </w:pPr>
            <w:r w:rsidDel="00000000" w:rsidR="00000000" w:rsidRPr="00000000">
              <w:rPr>
                <w:sz w:val="20"/>
                <w:szCs w:val="20"/>
                <w:rtl w:val="0"/>
              </w:rPr>
              <w:t xml:space="preserve">Dans le cas d’une saisie directe des données par les professionnels intervenant dans la recherche ou chez un sous-traitant, l'outil de saisie distante est sécurisé en particulier par l'authentification des utilisateurs et le chiffrement des flux de données.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F4">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F5">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6F6">
            <w:pPr>
              <w:widowControl w:val="0"/>
              <w:rPr>
                <w:color w:val="036287"/>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F7">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F9">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FA">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6FB">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194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FD">
            <w:pPr>
              <w:spacing w:after="240" w:lineRule="auto"/>
              <w:rPr>
                <w:sz w:val="20"/>
                <w:szCs w:val="20"/>
              </w:rPr>
            </w:pPr>
            <w:r w:rsidDel="00000000" w:rsidR="00000000" w:rsidRPr="00000000">
              <w:rPr>
                <w:sz w:val="20"/>
                <w:szCs w:val="20"/>
                <w:rtl w:val="0"/>
              </w:rPr>
              <w:t xml:space="preserve">Dans le cas de l'utilisation de cahiers d'observation papier, ceux-ci sont remis par tout moyen permettant d'en garantir la sécurité et la confidentialité et d'en accuser réception par les personnes habilitées pour la saisie des données.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FE">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6FF">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00">
            <w:pPr>
              <w:widowControl w:val="0"/>
              <w:rPr>
                <w:color w:val="036287"/>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01">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02">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03">
            <w:pPr>
              <w:widowControl w:val="0"/>
              <w:rPr>
                <w:sz w:val="18"/>
                <w:szCs w:val="18"/>
              </w:rPr>
            </w:pPr>
            <w:r w:rsidDel="00000000" w:rsidR="00000000" w:rsidRPr="00000000">
              <w:rPr>
                <w:i w:val="1"/>
                <w:iCs w:val="1"/>
                <w:sz w:val="18"/>
                <w:szCs w:val="18"/>
                <w:rtl w:val="0"/>
              </w:rPr>
              <w:t xml:space="preserve">(s’il n’y a pas d’utilisation de cahiers d’observation papier)</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05">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06">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707">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09">
            <w:pPr>
              <w:spacing w:after="240" w:lineRule="auto"/>
              <w:rPr>
                <w:sz w:val="20"/>
                <w:szCs w:val="20"/>
              </w:rPr>
            </w:pPr>
            <w:r w:rsidDel="00000000" w:rsidR="00000000" w:rsidRPr="00000000">
              <w:rPr>
                <w:sz w:val="20"/>
                <w:szCs w:val="20"/>
                <w:rtl w:val="0"/>
              </w:rPr>
              <w:t xml:space="preserve">Dans le cas de cahiers d'observation numériques installés sur des dispositifs nomades (tablettes, etc.), les données du traitement sont chiffrées dans l'appareil et protégées par une authentification spécifique de l'utilisateur. </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0A">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0B">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0C">
            <w:pPr>
              <w:widowControl w:val="0"/>
              <w:rPr>
                <w:color w:val="036287"/>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70D">
            <w:pPr>
              <w:widowControl w:val="0"/>
              <w:rPr>
                <w:sz w:val="18"/>
                <w:szCs w:val="18"/>
              </w:rPr>
            </w:pPr>
            <w:r w:rsidDel="00000000" w:rsidR="00000000" w:rsidRPr="00000000">
              <w:rPr>
                <w:rtl w:val="0"/>
              </w:rPr>
            </w:r>
          </w:p>
          <w:p w:rsidR="00000000" w:rsidDel="00000000" w:rsidP="00000000" w:rsidRDefault="00000000" w:rsidRPr="00000000" w14:paraId="0000070E">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0F">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10">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11">
            <w:pPr>
              <w:widowControl w:val="0"/>
              <w:rPr>
                <w:sz w:val="18"/>
                <w:szCs w:val="18"/>
              </w:rPr>
            </w:pPr>
            <w:r w:rsidDel="00000000" w:rsidR="00000000" w:rsidRPr="00000000">
              <w:rPr>
                <w:i w:val="1"/>
                <w:iCs w:val="1"/>
                <w:sz w:val="18"/>
                <w:szCs w:val="18"/>
                <w:rtl w:val="0"/>
              </w:rPr>
              <w:t xml:space="preserve">(s’il n’y a pas d’utilisation de cahiers d’observation numériques)</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13">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14">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715">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17">
            <w:pPr>
              <w:spacing w:after="240" w:lineRule="auto"/>
              <w:rPr>
                <w:sz w:val="20"/>
                <w:szCs w:val="20"/>
              </w:rPr>
            </w:pPr>
            <w:r w:rsidDel="00000000" w:rsidR="00000000" w:rsidRPr="00000000">
              <w:rPr>
                <w:sz w:val="20"/>
                <w:szCs w:val="20"/>
                <w:rtl w:val="0"/>
              </w:rPr>
              <w:t xml:space="preserve">Dans le cas de cahiers d'observation numériques installés sur des dispositifs nomades (tablettes, etc.), les données du traitement peuvent être transférées uniquement vers le traitement, à travers une liaison sécurisée par authentification et chiffrement des flux.</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18">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19">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1A">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1B">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1C">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1D">
            <w:pPr>
              <w:widowControl w:val="0"/>
              <w:rPr>
                <w:sz w:val="18"/>
                <w:szCs w:val="18"/>
              </w:rPr>
            </w:pPr>
            <w:r w:rsidDel="00000000" w:rsidR="00000000" w:rsidRPr="00000000">
              <w:rPr>
                <w:i w:val="1"/>
                <w:iCs w:val="1"/>
                <w:sz w:val="18"/>
                <w:szCs w:val="18"/>
                <w:rtl w:val="0"/>
              </w:rPr>
              <w:t xml:space="preserve">(s’il n’y a pas d’utilisation de cahiers d’observation numériques)</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1F">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20">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721">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2998"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23">
            <w:pPr>
              <w:spacing w:after="240" w:lineRule="auto"/>
              <w:rPr>
                <w:sz w:val="20"/>
                <w:szCs w:val="20"/>
              </w:rPr>
            </w:pPr>
            <w:r w:rsidDel="00000000" w:rsidR="00000000" w:rsidRPr="00000000">
              <w:rPr>
                <w:sz w:val="20"/>
                <w:szCs w:val="20"/>
                <w:rtl w:val="0"/>
              </w:rPr>
              <w:t xml:space="preserve">Tous les échanges électroniques de messages comprenant des données de personnes concernées par la recherche s'effectuent de manière sécurisée.</w:t>
            </w:r>
          </w:p>
          <w:p w:rsidR="00000000" w:rsidDel="00000000" w:rsidP="00000000" w:rsidRDefault="00000000" w:rsidRPr="00000000" w14:paraId="00000724">
            <w:pPr>
              <w:spacing w:after="240" w:lineRule="auto"/>
              <w:rPr>
                <w:i w:val="1"/>
                <w:iCs w:val="1"/>
                <w:color w:val="036287"/>
                <w:sz w:val="20"/>
                <w:szCs w:val="20"/>
              </w:rPr>
            </w:pPr>
            <w:r w:rsidDel="00000000" w:rsidR="00000000" w:rsidRPr="00000000">
              <w:rPr>
                <w:i w:val="1"/>
                <w:iCs w:val="1"/>
                <w:color w:val="036287"/>
                <w:sz w:val="20"/>
                <w:szCs w:val="20"/>
                <w:rtl w:val="0"/>
              </w:rPr>
              <w:t xml:space="preserve">Il peut s’agir par exemple de l’envoi d'un fichier chiffré ou protégé par un mot de passe, d’une messagerie sécurisée, d’une plate-forme dédiée appliquant des droits d'accès spécifiques, etc.</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25">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26">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27">
            <w:pPr>
              <w:widowControl w:val="0"/>
              <w:rPr>
                <w:i w:val="1"/>
                <w:iCs w:val="1"/>
                <w:color w:val="036287"/>
                <w:sz w:val="18"/>
                <w:szCs w:val="18"/>
              </w:rPr>
            </w:pPr>
            <w:r w:rsidDel="00000000" w:rsidR="00000000" w:rsidRPr="00000000">
              <w:rPr>
                <w:i w:val="1"/>
                <w:iCs w:val="1"/>
                <w:color w:val="036287"/>
                <w:sz w:val="18"/>
                <w:szCs w:val="18"/>
                <w:rtl w:val="0"/>
              </w:rPr>
              <w:t xml:space="preserve">Conformité à documenter dans l’AIPD du RT </w:t>
            </w:r>
          </w:p>
          <w:p w:rsidR="00000000" w:rsidDel="00000000" w:rsidP="00000000" w:rsidRDefault="00000000" w:rsidRPr="00000000" w14:paraId="00000728">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29">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2A">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2B">
            <w:pPr>
              <w:widowControl w:val="0"/>
              <w:rPr>
                <w:sz w:val="18"/>
                <w:szCs w:val="18"/>
              </w:rPr>
            </w:pPr>
            <w:r w:rsidDel="00000000" w:rsidR="00000000" w:rsidRPr="00000000">
              <w:rPr>
                <w:i w:val="1"/>
                <w:iCs w:val="1"/>
                <w:sz w:val="18"/>
                <w:szCs w:val="18"/>
                <w:rtl w:val="0"/>
              </w:rPr>
              <w:t xml:space="preserve">(s’il n’y a pas d’échanges électroniques de messages comprenant des données à caractère personnel)</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2D">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2E">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72F">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31">
            <w:pPr>
              <w:spacing w:after="240" w:lineRule="auto"/>
              <w:rPr>
                <w:i w:val="1"/>
                <w:iCs w:val="1"/>
                <w:sz w:val="20"/>
                <w:szCs w:val="20"/>
              </w:rPr>
            </w:pPr>
            <w:r w:rsidDel="00000000" w:rsidR="00000000" w:rsidRPr="00000000">
              <w:rPr>
                <w:sz w:val="20"/>
                <w:szCs w:val="20"/>
                <w:rtl w:val="0"/>
              </w:rPr>
              <w:t xml:space="preserve">Les outils d'exploitation des données recueillies tiennent compte du risque de réidentification des personnes en limitant les possibilités de recherches ciblées et les listes de résultats détaillées.</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32">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33">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34">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35">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37">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38">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739">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3B">
            <w:pPr>
              <w:spacing w:after="240" w:lineRule="auto"/>
              <w:rPr>
                <w:sz w:val="20"/>
                <w:szCs w:val="20"/>
              </w:rPr>
            </w:pPr>
            <w:r w:rsidDel="00000000" w:rsidR="00000000" w:rsidRPr="00000000">
              <w:rPr>
                <w:sz w:val="20"/>
                <w:szCs w:val="20"/>
                <w:rtl w:val="0"/>
              </w:rPr>
              <w:t xml:space="preserve">Une fois le traitement automatisé achevé, les données sont récupérées au format défini par le service en charge du traitement des données de la recherche et sont stockées temporairement (le temps de préparer notamment l'archivage) sur un répertoire dont l'accès est techniquement restreint aux personnes dûment habilitées et authentifiées.</w:t>
            </w:r>
          </w:p>
          <w:p w:rsidR="00000000" w:rsidDel="00000000" w:rsidP="00000000" w:rsidRDefault="00000000" w:rsidRPr="00000000" w14:paraId="0000073C">
            <w:pPr>
              <w:spacing w:after="240" w:lineRule="auto"/>
              <w:rPr>
                <w:sz w:val="20"/>
                <w:szCs w:val="20"/>
              </w:rPr>
            </w:pPr>
            <w:r w:rsidDel="00000000" w:rsidR="00000000" w:rsidRPr="00000000">
              <w:rPr>
                <w:rtl w:val="0"/>
              </w:rPr>
            </w:r>
          </w:p>
          <w:p w:rsidR="00000000" w:rsidDel="00000000" w:rsidP="00000000" w:rsidRDefault="00000000" w:rsidRPr="00000000" w14:paraId="0000073D">
            <w:pPr>
              <w:spacing w:after="240" w:lineRule="auto"/>
              <w:rPr>
                <w:sz w:val="20"/>
                <w:szCs w:val="20"/>
              </w:rPr>
            </w:pPr>
            <w:r w:rsidDel="00000000" w:rsidR="00000000" w:rsidRPr="00000000">
              <w:rPr>
                <w:rtl w:val="0"/>
              </w:rPr>
            </w:r>
          </w:p>
          <w:p w:rsidR="00000000" w:rsidDel="00000000" w:rsidP="00000000" w:rsidRDefault="00000000" w:rsidRPr="00000000" w14:paraId="0000073E">
            <w:pPr>
              <w:spacing w:after="240" w:lineRule="auto"/>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3F">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40">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41">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42">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44">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45">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746">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036287" w:val="clear"/>
            <w:vAlign w:val="center"/>
          </w:tcPr>
          <w:p w:rsidR="00000000" w:rsidDel="00000000" w:rsidP="00000000" w:rsidRDefault="00000000" w:rsidRPr="00000000" w14:paraId="00000748">
            <w:pPr>
              <w:jc w:val="center"/>
              <w:rPr>
                <w:color w:val="ffffff"/>
                <w:sz w:val="20"/>
                <w:szCs w:val="20"/>
              </w:rPr>
            </w:pPr>
            <w:bookmarkStart w:colFirst="0" w:colLast="0" w:name="_heading=h.ef41i2u0mmrn" w:id="34"/>
            <w:bookmarkEnd w:id="34"/>
            <w:r w:rsidDel="00000000" w:rsidR="00000000" w:rsidRPr="00000000">
              <w:rPr>
                <w:color w:val="ffffff"/>
                <w:sz w:val="20"/>
                <w:szCs w:val="20"/>
                <w:rtl w:val="0"/>
              </w:rPr>
              <w:t xml:space="preserve">Systèmes fils incluant des données issues de la base principale du SNDS</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4F">
            <w:pPr>
              <w:spacing w:after="240" w:lineRule="auto"/>
              <w:rPr>
                <w:sz w:val="20"/>
                <w:szCs w:val="20"/>
              </w:rPr>
            </w:pPr>
            <w:r w:rsidDel="00000000" w:rsidR="00000000" w:rsidRPr="00000000">
              <w:rPr>
                <w:sz w:val="20"/>
                <w:szCs w:val="20"/>
                <w:rtl w:val="0"/>
              </w:rPr>
              <w:t xml:space="preserve">Les données de la base principale du SNDS faisant l’objet d’une réutilisation proviennent de systèmes fils</w:t>
            </w:r>
            <w:r w:rsidDel="00000000" w:rsidR="00000000" w:rsidRPr="00000000">
              <w:rPr>
                <w:sz w:val="20"/>
                <w:szCs w:val="20"/>
                <w:vertAlign w:val="superscript"/>
              </w:rPr>
              <w:footnoteReference w:customMarkFollows="0" w:id="6"/>
            </w:r>
            <w:r w:rsidDel="00000000" w:rsidR="00000000" w:rsidRPr="00000000">
              <w:rPr>
                <w:sz w:val="20"/>
                <w:szCs w:val="20"/>
                <w:rtl w:val="0"/>
              </w:rPr>
              <w:t xml:space="preserve"> conformes aux </w:t>
            </w:r>
            <w:hyperlink r:id="rId39">
              <w:r w:rsidDel="00000000" w:rsidR="00000000" w:rsidRPr="00000000">
                <w:rPr>
                  <w:color w:val="4a5e81"/>
                  <w:sz w:val="20"/>
                  <w:szCs w:val="20"/>
                  <w:u w:val="single"/>
                  <w:rtl w:val="0"/>
                </w:rPr>
                <w:t xml:space="preserve">dispositions des articles L. 1461-1 et suivants du code de la santé publique</w:t>
              </w:r>
            </w:hyperlink>
            <w:r w:rsidDel="00000000" w:rsidR="00000000" w:rsidRPr="00000000">
              <w:rPr>
                <w:sz w:val="20"/>
                <w:szCs w:val="20"/>
                <w:rtl w:val="0"/>
              </w:rPr>
              <w:t xml:space="preserve">, ainsi qu'au référentiel de sécurité applicable au SNDS prévu par l'arrêté du 6 mai 2024</w:t>
            </w:r>
          </w:p>
          <w:p w:rsidR="00000000" w:rsidDel="00000000" w:rsidP="00000000" w:rsidRDefault="00000000" w:rsidRPr="00000000" w14:paraId="00000750">
            <w:pPr>
              <w:spacing w:after="240" w:lineRule="auto"/>
              <w:rPr>
                <w:i w:val="1"/>
                <w:iCs w:val="1"/>
                <w:color w:val="036287"/>
                <w:sz w:val="20"/>
                <w:szCs w:val="20"/>
              </w:rPr>
            </w:pPr>
            <w:r w:rsidDel="00000000" w:rsidR="00000000" w:rsidRPr="00000000">
              <w:rPr>
                <w:i w:val="1"/>
                <w:iCs w:val="1"/>
                <w:color w:val="036287"/>
                <w:sz w:val="20"/>
                <w:szCs w:val="20"/>
                <w:rtl w:val="0"/>
              </w:rPr>
              <w:t xml:space="preserve">Pour en savoir plus sur le référentiel de sécurité applicable au SNDS, consulter </w:t>
            </w:r>
            <w:hyperlink r:id="rId40">
              <w:r w:rsidDel="00000000" w:rsidR="00000000" w:rsidRPr="00000000">
                <w:rPr>
                  <w:i w:val="1"/>
                  <w:iCs w:val="1"/>
                  <w:color w:val="1155cc"/>
                  <w:sz w:val="20"/>
                  <w:szCs w:val="20"/>
                  <w:u w:val="single"/>
                  <w:rtl w:val="0"/>
                </w:rPr>
                <w:t xml:space="preserve">ce lien</w:t>
              </w:r>
            </w:hyperlink>
            <w:r w:rsidDel="00000000" w:rsidR="00000000" w:rsidRPr="00000000">
              <w:rPr>
                <w:i w:val="1"/>
                <w:iCs w:val="1"/>
                <w:color w:val="036287"/>
                <w:sz w:val="20"/>
                <w:szCs w:val="20"/>
                <w:rtl w:val="0"/>
              </w:rPr>
              <w:t xml:space="preserve">. </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51">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52">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53">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54">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55">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56">
            <w:pPr>
              <w:widowControl w:val="0"/>
              <w:rPr>
                <w:sz w:val="18"/>
                <w:szCs w:val="18"/>
              </w:rPr>
            </w:pPr>
            <w:r w:rsidDel="00000000" w:rsidR="00000000" w:rsidRPr="00000000">
              <w:rPr>
                <w:i w:val="1"/>
                <w:iCs w:val="1"/>
                <w:sz w:val="18"/>
                <w:szCs w:val="18"/>
                <w:rtl w:val="0"/>
              </w:rPr>
              <w:t xml:space="preserve">(si aucune donnée de la base principale du SNDS n’est traitée dans le cadre de la recherche)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58">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59">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75A">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5C">
            <w:pPr>
              <w:spacing w:after="240" w:lineRule="auto"/>
              <w:rPr>
                <w:color w:val="036287"/>
                <w:sz w:val="20"/>
                <w:szCs w:val="20"/>
              </w:rPr>
            </w:pPr>
            <w:r w:rsidDel="00000000" w:rsidR="00000000" w:rsidRPr="00000000">
              <w:rPr>
                <w:sz w:val="20"/>
                <w:szCs w:val="20"/>
                <w:rtl w:val="0"/>
              </w:rPr>
              <w:t xml:space="preserve">L’ensemble des obligations liées au traitement des données du SNDS sont respectées. </w:t>
            </w:r>
            <w:r w:rsidDel="00000000" w:rsidR="00000000" w:rsidRPr="00000000">
              <w:rPr>
                <w:rtl w:val="0"/>
              </w:rPr>
            </w:r>
          </w:p>
          <w:p w:rsidR="00000000" w:rsidDel="00000000" w:rsidP="00000000" w:rsidRDefault="00000000" w:rsidRPr="00000000" w14:paraId="0000075D">
            <w:pPr>
              <w:spacing w:after="240" w:lineRule="auto"/>
              <w:rPr>
                <w:sz w:val="20"/>
                <w:szCs w:val="20"/>
              </w:rPr>
            </w:pPr>
            <w:r w:rsidDel="00000000" w:rsidR="00000000" w:rsidRPr="00000000">
              <w:rPr>
                <w:color w:val="036287"/>
                <w:sz w:val="20"/>
                <w:szCs w:val="20"/>
                <w:rtl w:val="0"/>
              </w:rPr>
              <w:t xml:space="preserve">[Ces exigences ne sont pas applicables uniquement aux systèmes fils du SNDS mais à l’ensemble des systèmes mobilisant les données du SNDS listés à l’article</w:t>
            </w:r>
            <w:hyperlink r:id="rId41">
              <w:r w:rsidDel="00000000" w:rsidR="00000000" w:rsidRPr="00000000">
                <w:rPr>
                  <w:color w:val="1155cc"/>
                  <w:sz w:val="20"/>
                  <w:szCs w:val="20"/>
                  <w:u w:val="single"/>
                  <w:rtl w:val="0"/>
                </w:rPr>
                <w:t xml:space="preserve"> L 1461-1 du CSP</w:t>
              </w:r>
            </w:hyperlink>
            <w:r w:rsidDel="00000000" w:rsidR="00000000" w:rsidRPr="00000000">
              <w:rPr>
                <w:color w:val="036287"/>
                <w:sz w:val="20"/>
                <w:szCs w:val="20"/>
                <w:rtl w:val="0"/>
              </w:rPr>
              <w:t xml:space="preserve">]</w:t>
            </w:r>
            <w:r w:rsidDel="00000000" w:rsidR="00000000" w:rsidRPr="00000000">
              <w:rPr>
                <w:sz w:val="20"/>
                <w:szCs w:val="20"/>
                <w:rtl w:val="0"/>
              </w:rPr>
              <w:t xml:space="preserve">.</w:t>
            </w:r>
          </w:p>
          <w:p w:rsidR="00000000" w:rsidDel="00000000" w:rsidP="00000000" w:rsidRDefault="00000000" w:rsidRPr="00000000" w14:paraId="0000075E">
            <w:pPr>
              <w:spacing w:after="240" w:lineRule="auto"/>
              <w:rPr>
                <w:i w:val="1"/>
                <w:iCs w:val="1"/>
                <w:color w:val="036287"/>
                <w:sz w:val="20"/>
                <w:szCs w:val="20"/>
              </w:rPr>
            </w:pPr>
            <w:r w:rsidDel="00000000" w:rsidR="00000000" w:rsidRPr="00000000">
              <w:rPr>
                <w:i w:val="1"/>
                <w:iCs w:val="1"/>
                <w:color w:val="036287"/>
                <w:sz w:val="20"/>
                <w:szCs w:val="20"/>
                <w:rtl w:val="0"/>
              </w:rPr>
              <w:t xml:space="preserve">Pour prendre connaissance des principales obligations, consulter le </w:t>
            </w:r>
            <w:hyperlink r:id="rId42">
              <w:r w:rsidDel="00000000" w:rsidR="00000000" w:rsidRPr="00000000">
                <w:rPr>
                  <w:i w:val="1"/>
                  <w:iCs w:val="1"/>
                  <w:color w:val="036287"/>
                  <w:sz w:val="20"/>
                  <w:szCs w:val="20"/>
                  <w:u w:val="single"/>
                  <w:rtl w:val="0"/>
                </w:rPr>
                <w:t xml:space="preserve">guide pédagogique</w:t>
              </w:r>
            </w:hyperlink>
            <w:r w:rsidDel="00000000" w:rsidR="00000000" w:rsidRPr="00000000">
              <w:rPr>
                <w:i w:val="1"/>
                <w:iCs w:val="1"/>
                <w:color w:val="036287"/>
                <w:sz w:val="20"/>
                <w:szCs w:val="20"/>
                <w:rtl w:val="0"/>
              </w:rPr>
              <w:t xml:space="preserve"> de la PDS.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5F">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60">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61">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62">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63">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64">
            <w:pPr>
              <w:widowControl w:val="0"/>
              <w:rPr>
                <w:i w:val="1"/>
                <w:iCs w:val="1"/>
                <w:sz w:val="18"/>
                <w:szCs w:val="18"/>
              </w:rPr>
            </w:pPr>
            <w:r w:rsidDel="00000000" w:rsidR="00000000" w:rsidRPr="00000000">
              <w:rPr>
                <w:i w:val="1"/>
                <w:iCs w:val="1"/>
                <w:sz w:val="18"/>
                <w:szCs w:val="18"/>
                <w:rtl w:val="0"/>
              </w:rPr>
              <w:t xml:space="preserve">(si aucune donnée du SNDS n’est traitée dans le cadre de la recherche)</w:t>
            </w:r>
          </w:p>
          <w:p w:rsidR="00000000" w:rsidDel="00000000" w:rsidP="00000000" w:rsidRDefault="00000000" w:rsidRPr="00000000" w14:paraId="00000765">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67">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68">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769">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036287" w:val="clear"/>
            <w:vAlign w:val="center"/>
          </w:tcPr>
          <w:p w:rsidR="00000000" w:rsidDel="00000000" w:rsidP="00000000" w:rsidRDefault="00000000" w:rsidRPr="00000000" w14:paraId="0000076B">
            <w:pPr>
              <w:jc w:val="center"/>
              <w:rPr>
                <w:color w:val="ffffff"/>
                <w:sz w:val="20"/>
                <w:szCs w:val="20"/>
              </w:rPr>
            </w:pPr>
            <w:bookmarkStart w:colFirst="0" w:colLast="0" w:name="_heading=h.iy7en8b2udr0" w:id="35"/>
            <w:bookmarkEnd w:id="35"/>
            <w:r w:rsidDel="00000000" w:rsidR="00000000" w:rsidRPr="00000000">
              <w:rPr>
                <w:color w:val="ffffff"/>
                <w:sz w:val="20"/>
                <w:szCs w:val="20"/>
                <w:rtl w:val="0"/>
              </w:rPr>
              <w:t xml:space="preserve">Transferts de données hors de l’Union européenne</w:t>
            </w:r>
          </w:p>
        </w:tc>
      </w:tr>
      <w:tr>
        <w:trPr>
          <w:cantSplit w:val="0"/>
          <w:trHeight w:val="1748"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72">
            <w:pPr>
              <w:spacing w:after="240" w:lineRule="auto"/>
              <w:rPr>
                <w:i w:val="1"/>
                <w:iCs w:val="1"/>
                <w:sz w:val="20"/>
                <w:szCs w:val="20"/>
              </w:rPr>
            </w:pPr>
            <w:r w:rsidDel="00000000" w:rsidR="00000000" w:rsidRPr="00000000">
              <w:rPr>
                <w:sz w:val="20"/>
                <w:szCs w:val="20"/>
                <w:rtl w:val="0"/>
              </w:rPr>
              <w:t xml:space="preserve">Le transfert hors de l’Union européenne de données indirectement identifiantes des personnes concernées par la recherche et de données directement ou indirectement identifiantes des professionnels intervenant dans la recherche est strictement nécessaire à la mise en œuvre de la recherche ou à l'exploitation de ses résultats.</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73">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74">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75">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76">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77">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78">
            <w:pPr>
              <w:widowControl w:val="0"/>
              <w:rPr>
                <w:sz w:val="18"/>
                <w:szCs w:val="18"/>
              </w:rPr>
            </w:pPr>
            <w:r w:rsidDel="00000000" w:rsidR="00000000" w:rsidRPr="00000000">
              <w:rPr>
                <w:i w:val="1"/>
                <w:iCs w:val="1"/>
                <w:sz w:val="18"/>
                <w:szCs w:val="18"/>
                <w:rtl w:val="0"/>
              </w:rPr>
              <w:t xml:space="preserve">(si aucun transfert de données en dehors de l’UE n’a lieu)</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7A">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7B">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77C">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7E">
            <w:pPr>
              <w:spacing w:after="240" w:lineRule="auto"/>
              <w:rPr>
                <w:sz w:val="20"/>
                <w:szCs w:val="20"/>
              </w:rPr>
            </w:pPr>
            <w:r w:rsidDel="00000000" w:rsidR="00000000" w:rsidRPr="00000000">
              <w:rPr>
                <w:sz w:val="20"/>
                <w:szCs w:val="20"/>
                <w:rtl w:val="0"/>
              </w:rPr>
              <w:t xml:space="preserve">Le transfert de ces données est réalisé dans les conditions prévues au </w:t>
            </w:r>
            <w:hyperlink r:id="rId43">
              <w:r w:rsidDel="00000000" w:rsidR="00000000" w:rsidRPr="00000000">
                <w:rPr>
                  <w:color w:val="1155cc"/>
                  <w:sz w:val="20"/>
                  <w:szCs w:val="20"/>
                  <w:u w:val="single"/>
                  <w:rtl w:val="0"/>
                </w:rPr>
                <w:t xml:space="preserve">Chapitre V du RGPD</w:t>
              </w:r>
            </w:hyperlink>
            <w:r w:rsidDel="00000000" w:rsidR="00000000" w:rsidRPr="00000000">
              <w:rPr>
                <w:sz w:val="20"/>
                <w:szCs w:val="20"/>
                <w:rtl w:val="0"/>
              </w:rPr>
              <w:t xml:space="preserv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7F">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80">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81">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82">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83">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84">
            <w:pPr>
              <w:widowControl w:val="0"/>
              <w:rPr>
                <w:sz w:val="18"/>
                <w:szCs w:val="18"/>
              </w:rPr>
            </w:pPr>
            <w:r w:rsidDel="00000000" w:rsidR="00000000" w:rsidRPr="00000000">
              <w:rPr>
                <w:i w:val="1"/>
                <w:iCs w:val="1"/>
                <w:sz w:val="18"/>
                <w:szCs w:val="18"/>
                <w:rtl w:val="0"/>
              </w:rPr>
              <w:t xml:space="preserve">(si aucun transfert de données en dehors de l’UE n’a lieu)</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86">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87">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788">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8A">
            <w:pPr>
              <w:spacing w:after="240" w:lineRule="auto"/>
              <w:rPr>
                <w:sz w:val="20"/>
                <w:szCs w:val="20"/>
              </w:rPr>
            </w:pPr>
            <w:r w:rsidDel="00000000" w:rsidR="00000000" w:rsidRPr="00000000">
              <w:rPr>
                <w:sz w:val="20"/>
                <w:szCs w:val="20"/>
                <w:rtl w:val="0"/>
              </w:rPr>
              <w:t xml:space="preserve">L'une des conditions suivantes pour la réalisation du transfert dans le cadre de la MR est réunie :</w:t>
            </w:r>
          </w:p>
          <w:p w:rsidR="00000000" w:rsidDel="00000000" w:rsidP="00000000" w:rsidRDefault="00000000" w:rsidRPr="00000000" w14:paraId="0000078B">
            <w:pPr>
              <w:numPr>
                <w:ilvl w:val="0"/>
                <w:numId w:val="5"/>
              </w:numPr>
              <w:ind w:left="425" w:hanging="360"/>
              <w:rPr>
                <w:sz w:val="20"/>
                <w:szCs w:val="20"/>
              </w:rPr>
            </w:pPr>
            <w:r w:rsidDel="00000000" w:rsidR="00000000" w:rsidRPr="00000000">
              <w:rPr>
                <w:sz w:val="20"/>
                <w:szCs w:val="20"/>
                <w:rtl w:val="0"/>
              </w:rPr>
              <w:t xml:space="preserve">Le transfert s'effectue à destination d'un pays ou une organisation internationale reconnus par la Commission européenne comme assurant un niveau de protection adéquat, conformément à l'</w:t>
            </w:r>
            <w:hyperlink r:id="rId44">
              <w:r w:rsidDel="00000000" w:rsidR="00000000" w:rsidRPr="00000000">
                <w:rPr>
                  <w:color w:val="1155cc"/>
                  <w:sz w:val="20"/>
                  <w:szCs w:val="20"/>
                  <w:u w:val="single"/>
                  <w:rtl w:val="0"/>
                </w:rPr>
                <w:t xml:space="preserve">article 45 du RGPD</w:t>
              </w:r>
            </w:hyperlink>
            <w:r w:rsidDel="00000000" w:rsidR="00000000" w:rsidRPr="00000000">
              <w:rPr>
                <w:sz w:val="20"/>
                <w:szCs w:val="20"/>
                <w:rtl w:val="0"/>
              </w:rPr>
              <w:t xml:space="preserve"> (décision d'adéquation) ;</w:t>
            </w:r>
          </w:p>
          <w:p w:rsidR="00000000" w:rsidDel="00000000" w:rsidP="00000000" w:rsidRDefault="00000000" w:rsidRPr="00000000" w14:paraId="0000078C">
            <w:pPr>
              <w:numPr>
                <w:ilvl w:val="0"/>
                <w:numId w:val="5"/>
              </w:numPr>
              <w:ind w:left="425" w:hanging="360"/>
              <w:rPr>
                <w:sz w:val="20"/>
                <w:szCs w:val="20"/>
              </w:rPr>
            </w:pPr>
            <w:r w:rsidDel="00000000" w:rsidR="00000000" w:rsidRPr="00000000">
              <w:rPr>
                <w:sz w:val="20"/>
                <w:szCs w:val="20"/>
                <w:rtl w:val="0"/>
              </w:rPr>
              <w:t xml:space="preserve">Le transfert s'effectue moyennant des garanties appropriées, listées à l'</w:t>
            </w:r>
            <w:hyperlink r:id="rId45">
              <w:r w:rsidDel="00000000" w:rsidR="00000000" w:rsidRPr="00000000">
                <w:rPr>
                  <w:color w:val="1155cc"/>
                  <w:sz w:val="20"/>
                  <w:szCs w:val="20"/>
                  <w:u w:val="single"/>
                  <w:rtl w:val="0"/>
                </w:rPr>
                <w:t xml:space="preserve">article 46, paragraphe 2 du RGPD</w:t>
              </w:r>
            </w:hyperlink>
            <w:r w:rsidDel="00000000" w:rsidR="00000000" w:rsidRPr="00000000">
              <w:rPr>
                <w:sz w:val="20"/>
                <w:szCs w:val="20"/>
                <w:rtl w:val="0"/>
              </w:rPr>
              <w:t xml:space="preserve"> (notamment : clauses contractuelles types approuvées par la commission européenne, règles d'entreprise contraignantes, code de conduite, mécanisme de certification) ;</w:t>
            </w:r>
          </w:p>
          <w:p w:rsidR="00000000" w:rsidDel="00000000" w:rsidP="00000000" w:rsidRDefault="00000000" w:rsidRPr="00000000" w14:paraId="0000078D">
            <w:pPr>
              <w:numPr>
                <w:ilvl w:val="0"/>
                <w:numId w:val="5"/>
              </w:numPr>
              <w:spacing w:after="240" w:lineRule="auto"/>
              <w:ind w:left="425" w:hanging="360"/>
              <w:rPr>
                <w:sz w:val="20"/>
                <w:szCs w:val="20"/>
              </w:rPr>
            </w:pPr>
            <w:r w:rsidDel="00000000" w:rsidR="00000000" w:rsidRPr="00000000">
              <w:rPr>
                <w:sz w:val="20"/>
                <w:szCs w:val="20"/>
                <w:rtl w:val="0"/>
              </w:rPr>
              <w:t xml:space="preserve">En l'absence d'une décision d'adéquation ou de garanties appropriées, le transfert peut être fondé sur l'une des exceptions prévues à l'</w:t>
            </w:r>
            <w:hyperlink r:id="rId46">
              <w:r w:rsidDel="00000000" w:rsidR="00000000" w:rsidRPr="00000000">
                <w:rPr>
                  <w:color w:val="1155cc"/>
                  <w:sz w:val="20"/>
                  <w:szCs w:val="20"/>
                  <w:u w:val="single"/>
                  <w:rtl w:val="0"/>
                </w:rPr>
                <w:t xml:space="preserve">article 49 du RGPD</w:t>
              </w:r>
            </w:hyperlink>
            <w:r w:rsidDel="00000000" w:rsidR="00000000" w:rsidRPr="00000000">
              <w:rPr>
                <w:sz w:val="20"/>
                <w:szCs w:val="20"/>
                <w:rtl w:val="0"/>
              </w:rPr>
              <w:t xml:space="preserve"> lorsqu'un tel transfert n'est pas répétitif, massif ou structuré.</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8E">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8F">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90">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p w:rsidR="00000000" w:rsidDel="00000000" w:rsidP="00000000" w:rsidRDefault="00000000" w:rsidRPr="00000000" w14:paraId="00000791">
            <w:pPr>
              <w:widowControl w:val="0"/>
              <w:rPr>
                <w:color w:val="ffffff"/>
                <w:sz w:val="18"/>
                <w:szCs w:val="18"/>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92">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93">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94">
            <w:pPr>
              <w:widowControl w:val="0"/>
              <w:rPr>
                <w:sz w:val="18"/>
                <w:szCs w:val="18"/>
              </w:rPr>
            </w:pPr>
            <w:r w:rsidDel="00000000" w:rsidR="00000000" w:rsidRPr="00000000">
              <w:rPr>
                <w:i w:val="1"/>
                <w:iCs w:val="1"/>
                <w:sz w:val="18"/>
                <w:szCs w:val="18"/>
                <w:rtl w:val="0"/>
              </w:rPr>
              <w:t xml:space="preserve">(si aucun transfert de données en dehors de l’UE n’a lieu)</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96">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97">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798">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9A">
            <w:pPr>
              <w:spacing w:after="240" w:lineRule="auto"/>
              <w:rPr>
                <w:i w:val="1"/>
                <w:iCs w:val="1"/>
                <w:sz w:val="20"/>
                <w:szCs w:val="20"/>
              </w:rPr>
            </w:pPr>
            <w:r w:rsidDel="00000000" w:rsidR="00000000" w:rsidRPr="00000000">
              <w:rPr>
                <w:sz w:val="20"/>
                <w:szCs w:val="20"/>
                <w:rtl w:val="0"/>
              </w:rPr>
              <w:t xml:space="preserve">Le responsable de traitement a préalablement informé les personnes concernées du transfert de leurs données à caractère personnel vers des pays tiers à l'Union européenne.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9B">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9C">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9D">
            <w:pPr>
              <w:widowControl w:val="0"/>
              <w:rPr>
                <w:sz w:val="18"/>
                <w:szCs w:val="18"/>
              </w:rPr>
            </w:pPr>
            <w:r w:rsidDel="00000000" w:rsidR="00000000" w:rsidRPr="00000000">
              <w:rPr>
                <w:i w:val="1"/>
                <w:iCs w:val="1"/>
                <w:color w:val="036287"/>
                <w:sz w:val="18"/>
                <w:szCs w:val="18"/>
                <w:rtl w:val="0"/>
              </w:rPr>
              <w:t xml:space="preserve">Conformité documentée par  la note d’information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9E">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9F">
            <w:pPr>
              <w:widowControl w:val="0"/>
              <w:rPr>
                <w:sz w:val="18"/>
                <w:szCs w:val="18"/>
              </w:rPr>
            </w:pPr>
            <w:r w:rsidDel="00000000" w:rsidR="00000000" w:rsidRPr="00000000">
              <w:rPr>
                <w:rtl w:val="0"/>
              </w:rPr>
            </w:r>
          </w:p>
          <w:p w:rsidR="00000000" w:rsidDel="00000000" w:rsidP="00000000" w:rsidRDefault="00000000" w:rsidRPr="00000000" w14:paraId="000007A0">
            <w:pPr>
              <w:widowControl w:val="0"/>
              <w:rPr>
                <w:sz w:val="18"/>
                <w:szCs w:val="18"/>
              </w:rPr>
            </w:pPr>
            <w:r w:rsidDel="00000000" w:rsidR="00000000" w:rsidRPr="00000000">
              <w:rPr>
                <w:i w:val="1"/>
                <w:iCs w:val="1"/>
                <w:sz w:val="18"/>
                <w:szCs w:val="18"/>
                <w:rtl w:val="0"/>
              </w:rPr>
              <w:t xml:space="preserve">(si aucun transfert de données en dehors de l’UE n’a lieu)</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A2">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A3">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7A4">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A6">
            <w:pPr>
              <w:spacing w:after="240" w:lineRule="auto"/>
              <w:rPr>
                <w:sz w:val="20"/>
                <w:szCs w:val="20"/>
              </w:rPr>
            </w:pPr>
            <w:r w:rsidDel="00000000" w:rsidR="00000000" w:rsidRPr="00000000">
              <w:rPr>
                <w:sz w:val="20"/>
                <w:szCs w:val="20"/>
                <w:rtl w:val="0"/>
              </w:rPr>
              <w:t xml:space="preserve">Le responsable de traitement a préalablement informé les personnes concernées de l'existence ou de l'absence d'une décision d'adéquation ou de garantie appropriée.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A7">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A8">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A9">
            <w:pPr>
              <w:widowControl w:val="0"/>
              <w:rPr>
                <w:sz w:val="18"/>
                <w:szCs w:val="18"/>
              </w:rPr>
            </w:pPr>
            <w:r w:rsidDel="00000000" w:rsidR="00000000" w:rsidRPr="00000000">
              <w:rPr>
                <w:i w:val="1"/>
                <w:iCs w:val="1"/>
                <w:color w:val="036287"/>
                <w:sz w:val="18"/>
                <w:szCs w:val="18"/>
                <w:rtl w:val="0"/>
              </w:rPr>
              <w:t xml:space="preserve">Conformité documentée par  la note d’information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AA">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AB">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AC">
            <w:pPr>
              <w:widowControl w:val="0"/>
              <w:rPr>
                <w:sz w:val="18"/>
                <w:szCs w:val="18"/>
              </w:rPr>
            </w:pPr>
            <w:r w:rsidDel="00000000" w:rsidR="00000000" w:rsidRPr="00000000">
              <w:rPr>
                <w:i w:val="1"/>
                <w:iCs w:val="1"/>
                <w:sz w:val="18"/>
                <w:szCs w:val="18"/>
                <w:rtl w:val="0"/>
              </w:rPr>
              <w:t xml:space="preserve">(si aucun transfert de données en dehors de l’UE n’a lieu)</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AE">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AF">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7B0">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B2">
            <w:pPr>
              <w:spacing w:after="240" w:lineRule="auto"/>
              <w:rPr>
                <w:sz w:val="20"/>
                <w:szCs w:val="20"/>
              </w:rPr>
            </w:pPr>
            <w:r w:rsidDel="00000000" w:rsidR="00000000" w:rsidRPr="00000000">
              <w:rPr>
                <w:sz w:val="20"/>
                <w:szCs w:val="20"/>
                <w:rtl w:val="0"/>
              </w:rPr>
              <w:t xml:space="preserve">Le responsable de traitement a préalablement informé les personnes concernées des moyens d'en obtenir une copie conformément à l</w:t>
            </w:r>
            <w:hyperlink r:id="rId47">
              <w:r w:rsidDel="00000000" w:rsidR="00000000" w:rsidRPr="00000000">
                <w:rPr>
                  <w:color w:val="1155cc"/>
                  <w:sz w:val="20"/>
                  <w:szCs w:val="20"/>
                  <w:u w:val="single"/>
                  <w:rtl w:val="0"/>
                </w:rPr>
                <w:t xml:space="preserve">'article 13, paragraphe 1, point f du RGPD</w:t>
              </w:r>
            </w:hyperlink>
            <w:r w:rsidDel="00000000" w:rsidR="00000000" w:rsidRPr="00000000">
              <w:rPr>
                <w:sz w:val="20"/>
                <w:szCs w:val="20"/>
                <w:rtl w:val="0"/>
              </w:rPr>
              <w:t xml:space="preserve">.</w:t>
            </w:r>
          </w:p>
          <w:p w:rsidR="00000000" w:rsidDel="00000000" w:rsidP="00000000" w:rsidRDefault="00000000" w:rsidRPr="00000000" w14:paraId="000007B3">
            <w:pPr>
              <w:spacing w:after="240" w:lineRule="auto"/>
              <w:rPr>
                <w:sz w:val="20"/>
                <w:szCs w:val="20"/>
              </w:rPr>
            </w:pPr>
            <w:r w:rsidDel="00000000" w:rsidR="00000000" w:rsidRPr="00000000">
              <w:rPr>
                <w:rtl w:val="0"/>
              </w:rPr>
            </w:r>
          </w:p>
          <w:p w:rsidR="00000000" w:rsidDel="00000000" w:rsidP="00000000" w:rsidRDefault="00000000" w:rsidRPr="00000000" w14:paraId="000007B4">
            <w:pPr>
              <w:spacing w:after="240" w:lineRule="auto"/>
              <w:rPr>
                <w:sz w:val="20"/>
                <w:szCs w:val="20"/>
              </w:rPr>
            </w:pPr>
            <w:r w:rsidDel="00000000" w:rsidR="00000000" w:rsidRPr="00000000">
              <w:rPr>
                <w:rtl w:val="0"/>
              </w:rPr>
            </w:r>
          </w:p>
          <w:p w:rsidR="00000000" w:rsidDel="00000000" w:rsidP="00000000" w:rsidRDefault="00000000" w:rsidRPr="00000000" w14:paraId="000007B5">
            <w:pPr>
              <w:spacing w:after="240" w:lineRule="auto"/>
              <w:rPr>
                <w:sz w:val="20"/>
                <w:szCs w:val="20"/>
              </w:rPr>
            </w:pPr>
            <w:r w:rsidDel="00000000" w:rsidR="00000000" w:rsidRPr="00000000">
              <w:rPr>
                <w:rtl w:val="0"/>
              </w:rPr>
            </w:r>
          </w:p>
          <w:p w:rsidR="00000000" w:rsidDel="00000000" w:rsidP="00000000" w:rsidRDefault="00000000" w:rsidRPr="00000000" w14:paraId="000007B6">
            <w:pPr>
              <w:spacing w:after="240" w:lineRule="auto"/>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B7">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B8">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B9">
            <w:pPr>
              <w:widowControl w:val="0"/>
              <w:rPr>
                <w:sz w:val="18"/>
                <w:szCs w:val="18"/>
              </w:rPr>
            </w:pPr>
            <w:r w:rsidDel="00000000" w:rsidR="00000000" w:rsidRPr="00000000">
              <w:rPr>
                <w:i w:val="1"/>
                <w:iCs w:val="1"/>
                <w:color w:val="036287"/>
                <w:sz w:val="18"/>
                <w:szCs w:val="18"/>
                <w:rtl w:val="0"/>
              </w:rPr>
              <w:t xml:space="preserve">Conformité documentée par  la note d’information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BA">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BB">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BC">
            <w:pPr>
              <w:widowControl w:val="0"/>
              <w:rPr>
                <w:sz w:val="18"/>
                <w:szCs w:val="18"/>
              </w:rPr>
            </w:pPr>
            <w:r w:rsidDel="00000000" w:rsidR="00000000" w:rsidRPr="00000000">
              <w:rPr>
                <w:i w:val="1"/>
                <w:iCs w:val="1"/>
                <w:sz w:val="18"/>
                <w:szCs w:val="18"/>
                <w:rtl w:val="0"/>
              </w:rPr>
              <w:t xml:space="preserve">(si aucun transfert de données en dehors de l’UE n’a lieu)</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BE">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BF">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7C0">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036287" w:val="clear"/>
            <w:vAlign w:val="center"/>
          </w:tcPr>
          <w:p w:rsidR="00000000" w:rsidDel="00000000" w:rsidP="00000000" w:rsidRDefault="00000000" w:rsidRPr="00000000" w14:paraId="000007C2">
            <w:pPr>
              <w:jc w:val="center"/>
              <w:rPr>
                <w:color w:val="ffffff"/>
                <w:sz w:val="20"/>
                <w:szCs w:val="20"/>
              </w:rPr>
            </w:pPr>
            <w:bookmarkStart w:colFirst="0" w:colLast="0" w:name="_heading=h.81nsw483ttig" w:id="36"/>
            <w:bookmarkEnd w:id="36"/>
            <w:r w:rsidDel="00000000" w:rsidR="00000000" w:rsidRPr="00000000">
              <w:rPr>
                <w:color w:val="ffffff"/>
                <w:sz w:val="20"/>
                <w:szCs w:val="20"/>
                <w:rtl w:val="0"/>
              </w:rPr>
              <w:t xml:space="preserve">Sous-traitants</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C9">
            <w:pPr>
              <w:spacing w:after="240" w:lineRule="auto"/>
              <w:rPr>
                <w:i w:val="1"/>
                <w:iCs w:val="1"/>
                <w:sz w:val="20"/>
                <w:szCs w:val="20"/>
              </w:rPr>
            </w:pPr>
            <w:r w:rsidDel="00000000" w:rsidR="00000000" w:rsidRPr="00000000">
              <w:rPr>
                <w:sz w:val="20"/>
                <w:szCs w:val="20"/>
                <w:rtl w:val="0"/>
              </w:rPr>
              <w:t xml:space="preserve">Le responsable de traitement s’assure que le ou les sous-traitants auxquels il fait appel présentent des garanties suffisantes quant à la mise en œuvre de mesures techniques et organisationnelles appropriées pour que le traitement réponde aux exigences du RGPD, de la loi Informatique et Libertés et garantisse la protection des droits de la personne concernée.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CA">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CB">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CC">
            <w:pPr>
              <w:widowControl w:val="0"/>
              <w:rPr>
                <w:color w:val="036287"/>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CD">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CE">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CF">
            <w:pPr>
              <w:widowControl w:val="0"/>
              <w:rPr>
                <w:sz w:val="18"/>
                <w:szCs w:val="18"/>
              </w:rPr>
            </w:pPr>
            <w:r w:rsidDel="00000000" w:rsidR="00000000" w:rsidRPr="00000000">
              <w:rPr>
                <w:i w:val="1"/>
                <w:iCs w:val="1"/>
                <w:sz w:val="18"/>
                <w:szCs w:val="18"/>
                <w:rtl w:val="0"/>
              </w:rPr>
              <w:t xml:space="preserve">(si le RT ne fait appel à aucun sous-traitant)</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D1">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D2">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7D3">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D5">
            <w:pPr>
              <w:spacing w:after="240" w:lineRule="auto"/>
              <w:rPr>
                <w:sz w:val="20"/>
                <w:szCs w:val="20"/>
              </w:rPr>
            </w:pPr>
            <w:r w:rsidDel="00000000" w:rsidR="00000000" w:rsidRPr="00000000">
              <w:rPr>
                <w:sz w:val="20"/>
                <w:szCs w:val="20"/>
                <w:rtl w:val="0"/>
              </w:rPr>
              <w:t xml:space="preserve">Le responsable de traitement établit avec le sous-traitant un contrat ou un autre acte juridique précisant les obligations de chaque partie et reprenant les dispositions de l'</w:t>
            </w:r>
            <w:hyperlink r:id="rId48">
              <w:r w:rsidDel="00000000" w:rsidR="00000000" w:rsidRPr="00000000">
                <w:rPr>
                  <w:color w:val="1155cc"/>
                  <w:sz w:val="20"/>
                  <w:szCs w:val="20"/>
                  <w:u w:val="single"/>
                  <w:rtl w:val="0"/>
                </w:rPr>
                <w:t xml:space="preserve">article 28 du RGPD</w:t>
              </w:r>
            </w:hyperlink>
            <w:r w:rsidDel="00000000" w:rsidR="00000000" w:rsidRPr="00000000">
              <w:rPr>
                <w:sz w:val="20"/>
                <w:szCs w:val="20"/>
                <w:rtl w:val="0"/>
              </w:rPr>
              <w:t xml:space="preserve">.</w:t>
            </w:r>
          </w:p>
          <w:p w:rsidR="00000000" w:rsidDel="00000000" w:rsidP="00000000" w:rsidRDefault="00000000" w:rsidRPr="00000000" w14:paraId="000007D6">
            <w:pPr>
              <w:spacing w:after="240" w:lineRule="auto"/>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D7">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D8">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D9">
            <w:pPr>
              <w:widowControl w:val="0"/>
              <w:rPr>
                <w:sz w:val="18"/>
                <w:szCs w:val="18"/>
              </w:rPr>
            </w:pPr>
            <w:r w:rsidDel="00000000" w:rsidR="00000000" w:rsidRPr="00000000">
              <w:rPr>
                <w:i w:val="1"/>
                <w:iCs w:val="1"/>
                <w:color w:val="036287"/>
                <w:sz w:val="18"/>
                <w:szCs w:val="18"/>
                <w:rtl w:val="0"/>
              </w:rPr>
              <w:t xml:space="preserve">Conformité documentée par la convention de sous-traitance liant le RT et le sous-traitant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DA">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DB">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DC">
            <w:pPr>
              <w:widowControl w:val="0"/>
              <w:rPr>
                <w:i w:val="1"/>
                <w:iCs w:val="1"/>
                <w:sz w:val="18"/>
                <w:szCs w:val="18"/>
              </w:rPr>
            </w:pPr>
            <w:r w:rsidDel="00000000" w:rsidR="00000000" w:rsidRPr="00000000">
              <w:rPr>
                <w:i w:val="1"/>
                <w:iCs w:val="1"/>
                <w:sz w:val="18"/>
                <w:szCs w:val="18"/>
                <w:rtl w:val="0"/>
              </w:rPr>
              <w:t xml:space="preserve">(si le RT ne fait appel à aucun sous-traitant)</w:t>
            </w:r>
          </w:p>
          <w:p w:rsidR="00000000" w:rsidDel="00000000" w:rsidP="00000000" w:rsidRDefault="00000000" w:rsidRPr="00000000" w14:paraId="000007DD">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DF">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E0">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7E1">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E3">
            <w:pPr>
              <w:spacing w:after="240" w:lineRule="auto"/>
              <w:rPr>
                <w:i w:val="1"/>
                <w:iCs w:val="1"/>
                <w:sz w:val="20"/>
                <w:szCs w:val="20"/>
              </w:rPr>
            </w:pPr>
            <w:r w:rsidDel="00000000" w:rsidR="00000000" w:rsidRPr="00000000">
              <w:rPr>
                <w:sz w:val="20"/>
                <w:szCs w:val="20"/>
                <w:rtl w:val="0"/>
              </w:rPr>
              <w:t xml:space="preserve">Le contrat conclu entre le responsable de traitement et le sous-traitant prévoit que le sous-traitant ne traite les données que sur instruction documentée du responsable de traitement et prend toutes les mesures de sécurité requises.</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E4">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E5">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E6">
            <w:pPr>
              <w:widowControl w:val="0"/>
              <w:rPr>
                <w:i w:val="1"/>
                <w:iCs w:val="1"/>
                <w:color w:val="036287"/>
                <w:sz w:val="18"/>
                <w:szCs w:val="18"/>
              </w:rPr>
            </w:pPr>
            <w:r w:rsidDel="00000000" w:rsidR="00000000" w:rsidRPr="00000000">
              <w:rPr>
                <w:i w:val="1"/>
                <w:iCs w:val="1"/>
                <w:color w:val="036287"/>
                <w:sz w:val="18"/>
                <w:szCs w:val="18"/>
                <w:rtl w:val="0"/>
              </w:rPr>
              <w:t xml:space="preserve">Conformité documentée par la convention de sous-traitance liant le RT et le sous-traitant</w:t>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E7">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E8">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E9">
            <w:pPr>
              <w:widowControl w:val="0"/>
              <w:rPr>
                <w:i w:val="1"/>
                <w:iCs w:val="1"/>
                <w:sz w:val="18"/>
                <w:szCs w:val="18"/>
              </w:rPr>
            </w:pPr>
            <w:r w:rsidDel="00000000" w:rsidR="00000000" w:rsidRPr="00000000">
              <w:rPr>
                <w:i w:val="1"/>
                <w:iCs w:val="1"/>
                <w:sz w:val="18"/>
                <w:szCs w:val="18"/>
                <w:rtl w:val="0"/>
              </w:rPr>
              <w:t xml:space="preserve">(si le RT ne fait appel à aucun sous-traitant)</w:t>
            </w:r>
          </w:p>
          <w:p w:rsidR="00000000" w:rsidDel="00000000" w:rsidP="00000000" w:rsidRDefault="00000000" w:rsidRPr="00000000" w14:paraId="000007EA">
            <w:pPr>
              <w:widowControl w:val="0"/>
              <w:rPr>
                <w:i w:val="1"/>
                <w:iCs w:val="1"/>
                <w:sz w:val="18"/>
                <w:szCs w:val="18"/>
              </w:rPr>
            </w:pPr>
            <w:r w:rsidDel="00000000" w:rsidR="00000000" w:rsidRPr="00000000">
              <w:rPr>
                <w:rtl w:val="0"/>
              </w:rPr>
            </w:r>
          </w:p>
          <w:p w:rsidR="00000000" w:rsidDel="00000000" w:rsidP="00000000" w:rsidRDefault="00000000" w:rsidRPr="00000000" w14:paraId="000007EB">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ED">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EE">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7EF">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F1">
            <w:pPr>
              <w:spacing w:after="240" w:lineRule="auto"/>
              <w:rPr>
                <w:sz w:val="20"/>
                <w:szCs w:val="20"/>
              </w:rPr>
            </w:pPr>
            <w:r w:rsidDel="00000000" w:rsidR="00000000" w:rsidRPr="00000000">
              <w:rPr>
                <w:sz w:val="20"/>
                <w:szCs w:val="20"/>
                <w:rtl w:val="0"/>
              </w:rPr>
              <w:t xml:space="preserve">Le contrat conclu entre le responsable de traitement et le sous-traitant prévoit que le sous-traitant ne soustraite pas sans autorisation écrite du responsable de traitement.</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F2">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F3">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F4">
            <w:pPr>
              <w:widowControl w:val="0"/>
              <w:rPr>
                <w:i w:val="1"/>
                <w:iCs w:val="1"/>
                <w:color w:val="036287"/>
                <w:sz w:val="18"/>
                <w:szCs w:val="18"/>
              </w:rPr>
            </w:pPr>
            <w:r w:rsidDel="00000000" w:rsidR="00000000" w:rsidRPr="00000000">
              <w:rPr>
                <w:i w:val="1"/>
                <w:iCs w:val="1"/>
                <w:color w:val="036287"/>
                <w:sz w:val="18"/>
                <w:szCs w:val="18"/>
                <w:rtl w:val="0"/>
              </w:rPr>
              <w:t xml:space="preserve">Conformité documentée par la convention de sous-traitance liant le RT et le sous-traitant</w:t>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F5">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7F6">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7F7">
            <w:pPr>
              <w:widowControl w:val="0"/>
              <w:rPr>
                <w:i w:val="1"/>
                <w:iCs w:val="1"/>
                <w:sz w:val="18"/>
                <w:szCs w:val="18"/>
              </w:rPr>
            </w:pPr>
            <w:r w:rsidDel="00000000" w:rsidR="00000000" w:rsidRPr="00000000">
              <w:rPr>
                <w:i w:val="1"/>
                <w:iCs w:val="1"/>
                <w:sz w:val="18"/>
                <w:szCs w:val="18"/>
                <w:rtl w:val="0"/>
              </w:rPr>
              <w:t xml:space="preserve">(si le RT ne fait appel à aucun sous-traitant)</w:t>
            </w:r>
          </w:p>
          <w:p w:rsidR="00000000" w:rsidDel="00000000" w:rsidP="00000000" w:rsidRDefault="00000000" w:rsidRPr="00000000" w14:paraId="000007F8">
            <w:pPr>
              <w:widowControl w:val="0"/>
              <w:rPr>
                <w:i w:val="1"/>
                <w:iCs w:val="1"/>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FA">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FB">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7FC">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FE">
            <w:pPr>
              <w:spacing w:after="240" w:lineRule="auto"/>
              <w:rPr>
                <w:sz w:val="20"/>
                <w:szCs w:val="20"/>
              </w:rPr>
            </w:pPr>
            <w:r w:rsidDel="00000000" w:rsidR="00000000" w:rsidRPr="00000000">
              <w:rPr>
                <w:sz w:val="20"/>
                <w:szCs w:val="20"/>
                <w:rtl w:val="0"/>
              </w:rPr>
              <w:t xml:space="preserve">Le contrat conclu entre le responsable de traitement et le sous-traitant prévoit que le sous-traitant aide le responsable de traitement à garantir le respect de ses diverses obligations (droits des personnes, sécurité du traitement, notification de violation, analyses d'impact, etc.).</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7FF">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800">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801">
            <w:pPr>
              <w:widowControl w:val="0"/>
              <w:rPr>
                <w:i w:val="1"/>
                <w:iCs w:val="1"/>
                <w:color w:val="036287"/>
                <w:sz w:val="18"/>
                <w:szCs w:val="18"/>
              </w:rPr>
            </w:pPr>
            <w:r w:rsidDel="00000000" w:rsidR="00000000" w:rsidRPr="00000000">
              <w:rPr>
                <w:i w:val="1"/>
                <w:iCs w:val="1"/>
                <w:color w:val="036287"/>
                <w:sz w:val="18"/>
                <w:szCs w:val="18"/>
                <w:rtl w:val="0"/>
              </w:rPr>
              <w:t xml:space="preserve">Conformité documentée par la convention de sous-traitance liant le RT et le sous-traitant</w:t>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02">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803">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804">
            <w:pPr>
              <w:widowControl w:val="0"/>
              <w:rPr>
                <w:i w:val="1"/>
                <w:iCs w:val="1"/>
                <w:sz w:val="18"/>
                <w:szCs w:val="18"/>
              </w:rPr>
            </w:pPr>
            <w:r w:rsidDel="00000000" w:rsidR="00000000" w:rsidRPr="00000000">
              <w:rPr>
                <w:i w:val="1"/>
                <w:iCs w:val="1"/>
                <w:sz w:val="18"/>
                <w:szCs w:val="18"/>
                <w:rtl w:val="0"/>
              </w:rPr>
              <w:t xml:space="preserve">(si le RT ne fait appel à aucun sous-traitant)</w:t>
            </w:r>
          </w:p>
          <w:p w:rsidR="00000000" w:rsidDel="00000000" w:rsidP="00000000" w:rsidRDefault="00000000" w:rsidRPr="00000000" w14:paraId="00000805">
            <w:pPr>
              <w:widowControl w:val="0"/>
              <w:rPr>
                <w:i w:val="1"/>
                <w:iCs w:val="1"/>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07">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08">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809">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0B">
            <w:pPr>
              <w:spacing w:after="240" w:lineRule="auto"/>
              <w:rPr>
                <w:sz w:val="20"/>
                <w:szCs w:val="20"/>
              </w:rPr>
            </w:pPr>
            <w:r w:rsidDel="00000000" w:rsidR="00000000" w:rsidRPr="00000000">
              <w:rPr>
                <w:sz w:val="20"/>
                <w:szCs w:val="20"/>
                <w:rtl w:val="0"/>
              </w:rPr>
              <w:t xml:space="preserve">Le contrat conclu entre le responsable de traitement et le sous-traitant prévoit que le sous-traitant met à disposition du responsable de traitement toutes les informations nécessaires pour démontrer le respect de ses obligations et pour permettre la réalisation d'audits.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0C">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80D">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80E">
            <w:pPr>
              <w:widowControl w:val="0"/>
              <w:rPr>
                <w:i w:val="1"/>
                <w:iCs w:val="1"/>
                <w:color w:val="036287"/>
                <w:sz w:val="18"/>
                <w:szCs w:val="18"/>
              </w:rPr>
            </w:pPr>
            <w:r w:rsidDel="00000000" w:rsidR="00000000" w:rsidRPr="00000000">
              <w:rPr>
                <w:i w:val="1"/>
                <w:iCs w:val="1"/>
                <w:color w:val="036287"/>
                <w:sz w:val="18"/>
                <w:szCs w:val="18"/>
                <w:rtl w:val="0"/>
              </w:rPr>
              <w:t xml:space="preserve">Conformité documentée par la convention de sous-traitance liant le RT et le sous-traitant</w:t>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0F">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810">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811">
            <w:pPr>
              <w:widowControl w:val="0"/>
              <w:rPr>
                <w:i w:val="1"/>
                <w:iCs w:val="1"/>
                <w:sz w:val="18"/>
                <w:szCs w:val="18"/>
              </w:rPr>
            </w:pPr>
            <w:r w:rsidDel="00000000" w:rsidR="00000000" w:rsidRPr="00000000">
              <w:rPr>
                <w:i w:val="1"/>
                <w:iCs w:val="1"/>
                <w:sz w:val="18"/>
                <w:szCs w:val="18"/>
                <w:rtl w:val="0"/>
              </w:rPr>
              <w:t xml:space="preserve">(si le RT ne fait appel à aucun sous-traitant)</w:t>
            </w:r>
          </w:p>
          <w:p w:rsidR="00000000" w:rsidDel="00000000" w:rsidP="00000000" w:rsidRDefault="00000000" w:rsidRPr="00000000" w14:paraId="00000812">
            <w:pPr>
              <w:widowControl w:val="0"/>
              <w:rPr>
                <w:i w:val="1"/>
                <w:iCs w:val="1"/>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14">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15">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816">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18">
            <w:pPr>
              <w:spacing w:after="240" w:lineRule="auto"/>
              <w:rPr>
                <w:sz w:val="20"/>
                <w:szCs w:val="20"/>
              </w:rPr>
            </w:pPr>
            <w:r w:rsidDel="00000000" w:rsidR="00000000" w:rsidRPr="00000000">
              <w:rPr>
                <w:sz w:val="20"/>
                <w:szCs w:val="20"/>
                <w:rtl w:val="0"/>
              </w:rPr>
              <w:t xml:space="preserve">Le contrat conclu entre le responsable de traitement et le sous-traitant prévoit que le sous-traitant informe immédiatement le responsable de traitement en cas d'instruction qui, selon lui, constitue une violation du RGPD ou de la loi Informatique et Libertés.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19">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81A">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81B">
            <w:pPr>
              <w:widowControl w:val="0"/>
              <w:rPr>
                <w:i w:val="1"/>
                <w:iCs w:val="1"/>
                <w:color w:val="036287"/>
                <w:sz w:val="18"/>
                <w:szCs w:val="18"/>
              </w:rPr>
            </w:pPr>
            <w:r w:rsidDel="00000000" w:rsidR="00000000" w:rsidRPr="00000000">
              <w:rPr>
                <w:i w:val="1"/>
                <w:iCs w:val="1"/>
                <w:color w:val="036287"/>
                <w:sz w:val="18"/>
                <w:szCs w:val="18"/>
                <w:rtl w:val="0"/>
              </w:rPr>
              <w:t xml:space="preserve">Conformité documentée par la convention de sous-traitance liant le RT et le sous-traitant</w:t>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1C">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81D">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81E">
            <w:pPr>
              <w:widowControl w:val="0"/>
              <w:rPr>
                <w:i w:val="1"/>
                <w:iCs w:val="1"/>
                <w:sz w:val="18"/>
                <w:szCs w:val="18"/>
              </w:rPr>
            </w:pPr>
            <w:r w:rsidDel="00000000" w:rsidR="00000000" w:rsidRPr="00000000">
              <w:rPr>
                <w:i w:val="1"/>
                <w:iCs w:val="1"/>
                <w:sz w:val="18"/>
                <w:szCs w:val="18"/>
                <w:rtl w:val="0"/>
              </w:rPr>
              <w:t xml:space="preserve">(si le RT ne fait appel à aucun sous-traitant)</w:t>
            </w:r>
          </w:p>
          <w:p w:rsidR="00000000" w:rsidDel="00000000" w:rsidP="00000000" w:rsidRDefault="00000000" w:rsidRPr="00000000" w14:paraId="0000081F">
            <w:pPr>
              <w:widowControl w:val="0"/>
              <w:rPr>
                <w:i w:val="1"/>
                <w:iCs w:val="1"/>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21">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22">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823">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25">
            <w:pPr>
              <w:spacing w:after="240" w:lineRule="auto"/>
              <w:rPr>
                <w:sz w:val="20"/>
                <w:szCs w:val="20"/>
              </w:rPr>
            </w:pPr>
            <w:r w:rsidDel="00000000" w:rsidR="00000000" w:rsidRPr="00000000">
              <w:rPr>
                <w:sz w:val="20"/>
                <w:szCs w:val="20"/>
                <w:rtl w:val="0"/>
              </w:rPr>
              <w:t xml:space="preserve">Le sous-traitant auquel fait appel le responsable de traitement désigne, le cas échéant, un délégué à la protection (DPD) des données conformément à l'</w:t>
            </w:r>
            <w:hyperlink r:id="rId49">
              <w:r w:rsidDel="00000000" w:rsidR="00000000" w:rsidRPr="00000000">
                <w:rPr>
                  <w:color w:val="1155cc"/>
                  <w:sz w:val="20"/>
                  <w:szCs w:val="20"/>
                  <w:u w:val="single"/>
                  <w:rtl w:val="0"/>
                </w:rPr>
                <w:t xml:space="preserve">article 37 du RGPD</w:t>
              </w:r>
            </w:hyperlink>
            <w:r w:rsidDel="00000000" w:rsidR="00000000" w:rsidRPr="00000000">
              <w:rPr>
                <w:sz w:val="20"/>
                <w:szCs w:val="20"/>
                <w:rtl w:val="0"/>
              </w:rPr>
              <w:t xml:space="preserve">.</w:t>
            </w:r>
          </w:p>
          <w:p w:rsidR="00000000" w:rsidDel="00000000" w:rsidP="00000000" w:rsidRDefault="00000000" w:rsidRPr="00000000" w14:paraId="00000826">
            <w:pPr>
              <w:spacing w:after="240" w:lineRule="auto"/>
              <w:rPr>
                <w:i w:val="1"/>
                <w:iCs w:val="1"/>
                <w:color w:val="036287"/>
                <w:sz w:val="20"/>
                <w:szCs w:val="20"/>
                <w:highlight w:val="white"/>
              </w:rPr>
            </w:pPr>
            <w:r w:rsidDel="00000000" w:rsidR="00000000" w:rsidRPr="00000000">
              <w:rPr>
                <w:i w:val="1"/>
                <w:iCs w:val="1"/>
                <w:color w:val="036287"/>
                <w:sz w:val="20"/>
                <w:szCs w:val="20"/>
                <w:rtl w:val="0"/>
              </w:rPr>
              <w:t xml:space="preserve">L’article 37 du RGPD prévoit qu’un sous-traitant doit désigner un DPD lorsque : </w:t>
            </w:r>
            <w:r w:rsidDel="00000000" w:rsidR="00000000" w:rsidRPr="00000000">
              <w:rPr>
                <w:rtl w:val="0"/>
              </w:rPr>
            </w:r>
          </w:p>
          <w:p w:rsidR="00000000" w:rsidDel="00000000" w:rsidP="00000000" w:rsidRDefault="00000000" w:rsidRPr="00000000" w14:paraId="00000827">
            <w:pPr>
              <w:numPr>
                <w:ilvl w:val="0"/>
                <w:numId w:val="22"/>
              </w:numPr>
              <w:ind w:left="425" w:hanging="360"/>
              <w:rPr>
                <w:i w:val="1"/>
                <w:iCs w:val="1"/>
                <w:color w:val="036287"/>
                <w:sz w:val="20"/>
                <w:szCs w:val="20"/>
                <w:highlight w:val="white"/>
              </w:rPr>
            </w:pPr>
            <w:r w:rsidDel="00000000" w:rsidR="00000000" w:rsidRPr="00000000">
              <w:rPr>
                <w:i w:val="1"/>
                <w:iCs w:val="1"/>
                <w:color w:val="036287"/>
                <w:sz w:val="20"/>
                <w:szCs w:val="20"/>
                <w:highlight w:val="white"/>
                <w:rtl w:val="0"/>
              </w:rPr>
              <w:t xml:space="preserve">Le traitement est effectué par une autorité publique ou un organisme public, à l'exception des juridictions agissant dans l'exercice de leur fonction juridictionnelle ;</w:t>
            </w:r>
          </w:p>
          <w:p w:rsidR="00000000" w:rsidDel="00000000" w:rsidP="00000000" w:rsidRDefault="00000000" w:rsidRPr="00000000" w14:paraId="00000828">
            <w:pPr>
              <w:numPr>
                <w:ilvl w:val="0"/>
                <w:numId w:val="22"/>
              </w:numPr>
              <w:ind w:left="425" w:hanging="360"/>
              <w:rPr>
                <w:rFonts w:ascii="Georgia" w:cs="Georgia" w:eastAsia="Georgia" w:hAnsi="Georgia"/>
                <w:i w:val="1"/>
                <w:iCs w:val="1"/>
                <w:color w:val="036287"/>
                <w:sz w:val="20"/>
                <w:szCs w:val="20"/>
                <w:highlight w:val="white"/>
              </w:rPr>
            </w:pPr>
            <w:r w:rsidDel="00000000" w:rsidR="00000000" w:rsidRPr="00000000">
              <w:rPr>
                <w:i w:val="1"/>
                <w:iCs w:val="1"/>
                <w:color w:val="036287"/>
                <w:sz w:val="20"/>
                <w:szCs w:val="20"/>
                <w:highlight w:val="white"/>
                <w:rtl w:val="0"/>
              </w:rPr>
              <w:t xml:space="preserve">Les activités de base du sous-traitant consistent en des opérations de traitement qui, du fait de leur nature, de leur portée et/ou de leurs finalités, exigent un suivi régulier et systématique à grande échelle des personnes concernées ; </w:t>
            </w:r>
            <w:r w:rsidDel="00000000" w:rsidR="00000000" w:rsidRPr="00000000">
              <w:rPr>
                <w:rtl w:val="0"/>
              </w:rPr>
            </w:r>
          </w:p>
          <w:p w:rsidR="00000000" w:rsidDel="00000000" w:rsidP="00000000" w:rsidRDefault="00000000" w:rsidRPr="00000000" w14:paraId="00000829">
            <w:pPr>
              <w:numPr>
                <w:ilvl w:val="0"/>
                <w:numId w:val="22"/>
              </w:numPr>
              <w:spacing w:after="240" w:lineRule="auto"/>
              <w:ind w:left="425" w:hanging="360"/>
              <w:rPr>
                <w:i w:val="1"/>
                <w:iCs w:val="1"/>
                <w:color w:val="036287"/>
                <w:sz w:val="20"/>
                <w:szCs w:val="20"/>
                <w:highlight w:val="white"/>
              </w:rPr>
            </w:pPr>
            <w:r w:rsidDel="00000000" w:rsidR="00000000" w:rsidRPr="00000000">
              <w:rPr>
                <w:i w:val="1"/>
                <w:iCs w:val="1"/>
                <w:color w:val="036287"/>
                <w:sz w:val="20"/>
                <w:szCs w:val="20"/>
                <w:highlight w:val="white"/>
                <w:rtl w:val="0"/>
              </w:rPr>
              <w:t xml:space="preserve">ou les activités de base du du sous-traitant consistent en un traitement à grande échelle de catégories particulières de données visées à l’article 9 du RGPD (par exemple, données de santé) ou de données à caractère personnel relatives à des condamnations pénales et à des infractions visées à l’article 10 du RGPD.</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2A">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82B">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82C">
            <w:pPr>
              <w:widowControl w:val="0"/>
              <w:rPr>
                <w:i w:val="1"/>
                <w:iCs w:val="1"/>
                <w:color w:val="036287"/>
                <w:sz w:val="18"/>
                <w:szCs w:val="18"/>
              </w:rPr>
            </w:pPr>
            <w:r w:rsidDel="00000000" w:rsidR="00000000" w:rsidRPr="00000000">
              <w:rPr>
                <w:i w:val="1"/>
                <w:iCs w:val="1"/>
                <w:color w:val="036287"/>
                <w:sz w:val="18"/>
                <w:szCs w:val="18"/>
                <w:rtl w:val="0"/>
              </w:rPr>
              <w:t xml:space="preserve">Conformité documentée par la convention de sous-traitance liant le RT et le sous-traitant</w:t>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2D">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82E">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82F">
            <w:pPr>
              <w:widowControl w:val="0"/>
              <w:rPr>
                <w:sz w:val="18"/>
                <w:szCs w:val="18"/>
              </w:rPr>
            </w:pPr>
            <w:r w:rsidDel="00000000" w:rsidR="00000000" w:rsidRPr="00000000">
              <w:rPr>
                <w:i w:val="1"/>
                <w:iCs w:val="1"/>
                <w:sz w:val="18"/>
                <w:szCs w:val="18"/>
                <w:rtl w:val="0"/>
              </w:rPr>
              <w:t xml:space="preserve">(si le RT ne fait appel à aucun sous-traitant ou si le sous-traitant n’est pas concerné par l’obligation de désignation d’un DPD)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31">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32">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833">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35">
            <w:pPr>
              <w:spacing w:after="240" w:lineRule="auto"/>
              <w:rPr>
                <w:sz w:val="20"/>
                <w:szCs w:val="20"/>
              </w:rPr>
            </w:pPr>
            <w:r w:rsidDel="00000000" w:rsidR="00000000" w:rsidRPr="00000000">
              <w:rPr>
                <w:sz w:val="20"/>
                <w:szCs w:val="20"/>
                <w:rtl w:val="0"/>
              </w:rPr>
              <w:t xml:space="preserve">Le sous-traitant auquel fait appel le responsable de traitement tient un registre des catégories de traitements effectués pour le compte du responsable de traitement, conformément à l'</w:t>
            </w:r>
            <w:hyperlink r:id="rId50">
              <w:r w:rsidDel="00000000" w:rsidR="00000000" w:rsidRPr="00000000">
                <w:rPr>
                  <w:color w:val="1155cc"/>
                  <w:sz w:val="20"/>
                  <w:szCs w:val="20"/>
                  <w:u w:val="single"/>
                  <w:rtl w:val="0"/>
                </w:rPr>
                <w:t xml:space="preserve">article 30 du RGPD</w:t>
              </w:r>
            </w:hyperlink>
            <w:r w:rsidDel="00000000" w:rsidR="00000000" w:rsidRPr="00000000">
              <w:rPr>
                <w:sz w:val="20"/>
                <w:szCs w:val="20"/>
                <w:rtl w:val="0"/>
              </w:rPr>
              <w:t xml:space="preserve">.</w:t>
            </w:r>
          </w:p>
          <w:p w:rsidR="00000000" w:rsidDel="00000000" w:rsidP="00000000" w:rsidRDefault="00000000" w:rsidRPr="00000000" w14:paraId="00000836">
            <w:pPr>
              <w:spacing w:after="240" w:lineRule="auto"/>
              <w:rPr>
                <w:i w:val="1"/>
                <w:iCs w:val="1"/>
                <w:sz w:val="20"/>
                <w:szCs w:val="20"/>
              </w:rPr>
            </w:pPr>
            <w:r w:rsidDel="00000000" w:rsidR="00000000" w:rsidRPr="00000000">
              <w:rPr>
                <w:i w:val="1"/>
                <w:iCs w:val="1"/>
                <w:color w:val="036287"/>
                <w:sz w:val="20"/>
                <w:szCs w:val="20"/>
                <w:rtl w:val="0"/>
              </w:rPr>
              <w:t xml:space="preserve">Pour en savoir plus sur le registre des activités de traitement, consultez le </w:t>
            </w:r>
            <w:hyperlink r:id="rId51">
              <w:r w:rsidDel="00000000" w:rsidR="00000000" w:rsidRPr="00000000">
                <w:rPr>
                  <w:i w:val="1"/>
                  <w:iCs w:val="1"/>
                  <w:color w:val="1155cc"/>
                  <w:sz w:val="20"/>
                  <w:szCs w:val="20"/>
                  <w:u w:val="single"/>
                  <w:rtl w:val="0"/>
                </w:rPr>
                <w:t xml:space="preserve">site de la CNIL</w:t>
              </w:r>
            </w:hyperlink>
            <w:r w:rsidDel="00000000" w:rsidR="00000000" w:rsidRPr="00000000">
              <w:rPr>
                <w:i w:val="1"/>
                <w:iCs w:val="1"/>
                <w:color w:val="036287"/>
                <w:sz w:val="20"/>
                <w:szCs w:val="20"/>
                <w:rtl w:val="0"/>
              </w:rPr>
              <w:t xml:space="preserv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37">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838">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839">
            <w:pPr>
              <w:widowControl w:val="0"/>
              <w:rPr>
                <w:i w:val="1"/>
                <w:iCs w:val="1"/>
                <w:color w:val="036287"/>
                <w:sz w:val="18"/>
                <w:szCs w:val="18"/>
              </w:rPr>
            </w:pPr>
            <w:r w:rsidDel="00000000" w:rsidR="00000000" w:rsidRPr="00000000">
              <w:rPr>
                <w:i w:val="1"/>
                <w:iCs w:val="1"/>
                <w:color w:val="036287"/>
                <w:sz w:val="18"/>
                <w:szCs w:val="18"/>
                <w:rtl w:val="0"/>
              </w:rPr>
              <w:t xml:space="preserve">Conformité documentée par la convention de sous-traitance liant le RT et le sous-traitant</w:t>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3A">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83B">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83C">
            <w:pPr>
              <w:widowControl w:val="0"/>
              <w:rPr>
                <w:i w:val="1"/>
                <w:iCs w:val="1"/>
                <w:sz w:val="18"/>
                <w:szCs w:val="18"/>
              </w:rPr>
            </w:pPr>
            <w:r w:rsidDel="00000000" w:rsidR="00000000" w:rsidRPr="00000000">
              <w:rPr>
                <w:i w:val="1"/>
                <w:iCs w:val="1"/>
                <w:sz w:val="18"/>
                <w:szCs w:val="18"/>
                <w:rtl w:val="0"/>
              </w:rPr>
              <w:t xml:space="preserve">(si le RT ne fait appel à aucun sous-traitant)</w:t>
            </w:r>
          </w:p>
          <w:p w:rsidR="00000000" w:rsidDel="00000000" w:rsidP="00000000" w:rsidRDefault="00000000" w:rsidRPr="00000000" w14:paraId="0000083D">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3F">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40">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841">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43">
            <w:pPr>
              <w:spacing w:after="240" w:lineRule="auto"/>
              <w:rPr>
                <w:sz w:val="20"/>
                <w:szCs w:val="20"/>
              </w:rPr>
            </w:pPr>
            <w:r w:rsidDel="00000000" w:rsidR="00000000" w:rsidRPr="00000000">
              <w:rPr>
                <w:sz w:val="20"/>
                <w:szCs w:val="20"/>
                <w:rtl w:val="0"/>
              </w:rPr>
              <w:t xml:space="preserve">Pour tout projet commencé avec un nouveau sous-traitant (n'ayant pas la qualité de centre participant), un audit est effectué.</w:t>
            </w:r>
          </w:p>
          <w:p w:rsidR="00000000" w:rsidDel="00000000" w:rsidP="00000000" w:rsidRDefault="00000000" w:rsidRPr="00000000" w14:paraId="00000844">
            <w:pPr>
              <w:spacing w:after="240" w:lineRule="auto"/>
              <w:rPr>
                <w:sz w:val="20"/>
                <w:szCs w:val="20"/>
              </w:rPr>
            </w:pPr>
            <w:r w:rsidDel="00000000" w:rsidR="00000000" w:rsidRPr="00000000">
              <w:rPr>
                <w:rtl w:val="0"/>
              </w:rPr>
            </w:r>
          </w:p>
          <w:p w:rsidR="00000000" w:rsidDel="00000000" w:rsidP="00000000" w:rsidRDefault="00000000" w:rsidRPr="00000000" w14:paraId="00000845">
            <w:pPr>
              <w:spacing w:after="240" w:lineRule="auto"/>
              <w:rPr>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46">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847">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848">
            <w:pPr>
              <w:widowControl w:val="0"/>
              <w:rPr>
                <w:i w:val="1"/>
                <w:iCs w:val="1"/>
                <w:color w:val="036287"/>
                <w:sz w:val="18"/>
                <w:szCs w:val="18"/>
              </w:rPr>
            </w:pPr>
            <w:r w:rsidDel="00000000" w:rsidR="00000000" w:rsidRPr="00000000">
              <w:rPr>
                <w:i w:val="1"/>
                <w:iCs w:val="1"/>
                <w:color w:val="036287"/>
                <w:sz w:val="18"/>
                <w:szCs w:val="18"/>
                <w:rtl w:val="0"/>
              </w:rPr>
              <w:t xml:space="preserve">Conformité documentée par  l’audit réalisé</w:t>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49">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84A">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84B">
            <w:pPr>
              <w:widowControl w:val="0"/>
              <w:rPr>
                <w:sz w:val="18"/>
                <w:szCs w:val="18"/>
              </w:rPr>
            </w:pPr>
            <w:r w:rsidDel="00000000" w:rsidR="00000000" w:rsidRPr="00000000">
              <w:rPr>
                <w:i w:val="1"/>
                <w:iCs w:val="1"/>
                <w:sz w:val="18"/>
                <w:szCs w:val="18"/>
                <w:rtl w:val="0"/>
              </w:rPr>
              <w:t xml:space="preserve">(si le RT ne fait appel à aucun sous-traitant)</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4D">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4E">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84F">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51">
            <w:pPr>
              <w:spacing w:after="240" w:lineRule="auto"/>
              <w:rPr>
                <w:sz w:val="20"/>
                <w:szCs w:val="20"/>
              </w:rPr>
            </w:pPr>
            <w:r w:rsidDel="00000000" w:rsidR="00000000" w:rsidRPr="00000000">
              <w:rPr>
                <w:sz w:val="20"/>
                <w:szCs w:val="20"/>
                <w:rtl w:val="0"/>
              </w:rPr>
              <w:t xml:space="preserve">L’audit effectué couvre notamment la vérification des plans qualité et sécurité du sous-traitant.</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52">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853">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854">
            <w:pPr>
              <w:widowControl w:val="0"/>
              <w:rPr>
                <w:sz w:val="18"/>
                <w:szCs w:val="18"/>
              </w:rPr>
            </w:pPr>
            <w:r w:rsidDel="00000000" w:rsidR="00000000" w:rsidRPr="00000000">
              <w:rPr>
                <w:i w:val="1"/>
                <w:iCs w:val="1"/>
                <w:color w:val="036287"/>
                <w:sz w:val="18"/>
                <w:szCs w:val="18"/>
                <w:rtl w:val="0"/>
              </w:rPr>
              <w:t xml:space="preserve">Conformité documentée par  l’audit réalisé</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55">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856">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857">
            <w:pPr>
              <w:widowControl w:val="0"/>
              <w:rPr>
                <w:sz w:val="18"/>
                <w:szCs w:val="18"/>
              </w:rPr>
            </w:pPr>
            <w:r w:rsidDel="00000000" w:rsidR="00000000" w:rsidRPr="00000000">
              <w:rPr>
                <w:i w:val="1"/>
                <w:iCs w:val="1"/>
                <w:sz w:val="18"/>
                <w:szCs w:val="18"/>
                <w:rtl w:val="0"/>
              </w:rPr>
              <w:t xml:space="preserve">(si le RT ne fait appel à aucun sous-traitant)</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59">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5A">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85B">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5D">
            <w:pPr>
              <w:spacing w:after="240" w:lineRule="auto"/>
              <w:rPr>
                <w:sz w:val="20"/>
                <w:szCs w:val="20"/>
              </w:rPr>
            </w:pPr>
            <w:r w:rsidDel="00000000" w:rsidR="00000000" w:rsidRPr="00000000">
              <w:rPr>
                <w:sz w:val="20"/>
                <w:szCs w:val="20"/>
                <w:rtl w:val="0"/>
              </w:rPr>
              <w:t xml:space="preserve">L’audit effectué couvre notamment la validation des systèmes informatiques avec l'existence d'un système de sauvegarde et de récupération des données, et de mesures destinées à garantir leur confidentialité et leur intégrité.</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5E">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85F">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860">
            <w:pPr>
              <w:widowControl w:val="0"/>
              <w:rPr>
                <w:sz w:val="18"/>
                <w:szCs w:val="18"/>
              </w:rPr>
            </w:pPr>
            <w:r w:rsidDel="00000000" w:rsidR="00000000" w:rsidRPr="00000000">
              <w:rPr>
                <w:i w:val="1"/>
                <w:iCs w:val="1"/>
                <w:color w:val="036287"/>
                <w:sz w:val="18"/>
                <w:szCs w:val="18"/>
                <w:rtl w:val="0"/>
              </w:rPr>
              <w:t xml:space="preserve">Conformité documentée par  l’audit réalisé</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61">
            <w:pPr>
              <w:widowControl w:val="0"/>
              <w:rPr>
                <w:sz w:val="20"/>
                <w:szCs w:val="20"/>
              </w:rPr>
            </w:pPr>
            <w:r w:rsidDel="00000000" w:rsidR="00000000" w:rsidRPr="00000000">
              <w:rPr>
                <w:sz w:val="20"/>
                <w:szCs w:val="20"/>
                <w:rtl w:val="0"/>
              </w:rPr>
              <w:t xml:space="preserve">N/A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862">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863">
            <w:pPr>
              <w:widowControl w:val="0"/>
              <w:rPr>
                <w:sz w:val="18"/>
                <w:szCs w:val="18"/>
              </w:rPr>
            </w:pPr>
            <w:r w:rsidDel="00000000" w:rsidR="00000000" w:rsidRPr="00000000">
              <w:rPr>
                <w:i w:val="1"/>
                <w:iCs w:val="1"/>
                <w:sz w:val="18"/>
                <w:szCs w:val="18"/>
                <w:rtl w:val="0"/>
              </w:rPr>
              <w:t xml:space="preserve">(si le RT ne fait appel à aucun sous-traitant)</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65">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66">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867">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420" w:hRule="atLeast"/>
          <w:tblHeader w:val="0"/>
        </w:trPr>
        <w:tc>
          <w:tcPr>
            <w:gridSpan w:val="7"/>
            <w:tcBorders>
              <w:top w:color="036287" w:space="0" w:sz="12" w:val="single"/>
              <w:left w:color="036287" w:space="0" w:sz="12" w:val="single"/>
              <w:bottom w:color="036287" w:space="0" w:sz="12" w:val="single"/>
              <w:right w:color="036287" w:space="0" w:sz="12" w:val="single"/>
            </w:tcBorders>
            <w:shd w:fill="036287" w:val="clear"/>
            <w:vAlign w:val="center"/>
          </w:tcPr>
          <w:p w:rsidR="00000000" w:rsidDel="00000000" w:rsidP="00000000" w:rsidRDefault="00000000" w:rsidRPr="00000000" w14:paraId="00000869">
            <w:pPr>
              <w:jc w:val="center"/>
              <w:rPr>
                <w:color w:val="ffffff"/>
                <w:sz w:val="20"/>
                <w:szCs w:val="20"/>
              </w:rPr>
            </w:pPr>
            <w:bookmarkStart w:colFirst="0" w:colLast="0" w:name="_heading=h.hxkgx2n2qppj" w:id="37"/>
            <w:bookmarkEnd w:id="37"/>
            <w:r w:rsidDel="00000000" w:rsidR="00000000" w:rsidRPr="00000000">
              <w:rPr>
                <w:color w:val="ffffff"/>
                <w:sz w:val="20"/>
                <w:szCs w:val="20"/>
                <w:rtl w:val="0"/>
              </w:rPr>
              <w:t xml:space="preserve">Mise en oeuvre du principe de responsabilité</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70">
            <w:pPr>
              <w:spacing w:after="240" w:lineRule="auto"/>
              <w:rPr>
                <w:sz w:val="20"/>
                <w:szCs w:val="20"/>
              </w:rPr>
            </w:pPr>
            <w:bookmarkStart w:colFirst="0" w:colLast="0" w:name="_heading=h.ga6089y6n1p1" w:id="38"/>
            <w:bookmarkEnd w:id="38"/>
            <w:r w:rsidDel="00000000" w:rsidR="00000000" w:rsidRPr="00000000">
              <w:rPr>
                <w:sz w:val="20"/>
                <w:szCs w:val="20"/>
                <w:rtl w:val="0"/>
              </w:rPr>
              <w:t xml:space="preserve">Le responsable de traitement a désigné un délégué à la protection des données, en application de l'</w:t>
            </w:r>
            <w:hyperlink r:id="rId52">
              <w:r w:rsidDel="00000000" w:rsidR="00000000" w:rsidRPr="00000000">
                <w:rPr>
                  <w:color w:val="1155cc"/>
                  <w:sz w:val="20"/>
                  <w:szCs w:val="20"/>
                  <w:u w:val="single"/>
                  <w:rtl w:val="0"/>
                </w:rPr>
                <w:t xml:space="preserve">article 37 du RGPD</w:t>
              </w:r>
            </w:hyperlink>
            <w:r w:rsidDel="00000000" w:rsidR="00000000" w:rsidRPr="00000000">
              <w:rPr>
                <w:sz w:val="20"/>
                <w:szCs w:val="20"/>
                <w:rtl w:val="0"/>
              </w:rPr>
              <w:t xml:space="preserve">.</w:t>
            </w:r>
          </w:p>
          <w:p w:rsidR="00000000" w:rsidDel="00000000" w:rsidP="00000000" w:rsidRDefault="00000000" w:rsidRPr="00000000" w14:paraId="00000871">
            <w:pPr>
              <w:spacing w:after="240" w:lineRule="auto"/>
              <w:rPr>
                <w:i w:val="1"/>
                <w:iCs w:val="1"/>
                <w:color w:val="036287"/>
                <w:sz w:val="20"/>
                <w:szCs w:val="20"/>
              </w:rPr>
            </w:pPr>
            <w:r w:rsidDel="00000000" w:rsidR="00000000" w:rsidRPr="00000000">
              <w:rPr>
                <w:i w:val="1"/>
                <w:iCs w:val="1"/>
                <w:color w:val="036287"/>
                <w:sz w:val="20"/>
                <w:szCs w:val="20"/>
                <w:rtl w:val="0"/>
              </w:rPr>
              <w:t xml:space="preserve">Pour en savoir plus sur le délégué à la protection des données, consultez le </w:t>
            </w:r>
            <w:hyperlink r:id="rId53">
              <w:r w:rsidDel="00000000" w:rsidR="00000000" w:rsidRPr="00000000">
                <w:rPr>
                  <w:i w:val="1"/>
                  <w:iCs w:val="1"/>
                  <w:color w:val="1155cc"/>
                  <w:sz w:val="20"/>
                  <w:szCs w:val="20"/>
                  <w:u w:val="single"/>
                  <w:rtl w:val="0"/>
                </w:rPr>
                <w:t xml:space="preserve">site de la CNIL</w:t>
              </w:r>
            </w:hyperlink>
            <w:r w:rsidDel="00000000" w:rsidR="00000000" w:rsidRPr="00000000">
              <w:rPr>
                <w:i w:val="1"/>
                <w:iCs w:val="1"/>
                <w:color w:val="036287"/>
                <w:sz w:val="20"/>
                <w:szCs w:val="20"/>
                <w:rtl w:val="0"/>
              </w:rPr>
              <w:t xml:space="preserv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72">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873">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874">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75">
            <w:pPr>
              <w:widowControl w:val="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77">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78">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879">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904"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7B">
            <w:pPr>
              <w:spacing w:after="240" w:lineRule="auto"/>
              <w:rPr>
                <w:sz w:val="20"/>
                <w:szCs w:val="20"/>
              </w:rPr>
            </w:pPr>
            <w:r w:rsidDel="00000000" w:rsidR="00000000" w:rsidRPr="00000000">
              <w:rPr>
                <w:sz w:val="20"/>
                <w:szCs w:val="20"/>
                <w:rtl w:val="0"/>
              </w:rPr>
              <w:t xml:space="preserve">Le délégué à la protection des données vérifie notamment le respect de la conformité des traitements mis en œuvre selon la MR-004.</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7C">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87D">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87E">
            <w:pPr>
              <w:widowControl w:val="0"/>
              <w:rPr>
                <w:sz w:val="18"/>
                <w:szCs w:val="18"/>
              </w:rPr>
            </w:pPr>
            <w:r w:rsidDel="00000000" w:rsidR="00000000" w:rsidRPr="00000000">
              <w:rPr>
                <w:i w:val="1"/>
                <w:iCs w:val="1"/>
                <w:color w:val="036287"/>
                <w:sz w:val="18"/>
                <w:szCs w:val="18"/>
                <w:rtl w:val="0"/>
              </w:rPr>
              <w:t xml:space="preserve">Conformité à documenter dans l’AIPD du RT</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7F">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81">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82">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883">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1484"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85">
            <w:pPr>
              <w:spacing w:after="240" w:lineRule="auto"/>
              <w:rPr>
                <w:sz w:val="20"/>
                <w:szCs w:val="20"/>
              </w:rPr>
            </w:pPr>
            <w:r w:rsidDel="00000000" w:rsidR="00000000" w:rsidRPr="00000000">
              <w:rPr>
                <w:sz w:val="20"/>
                <w:szCs w:val="20"/>
                <w:rtl w:val="0"/>
              </w:rPr>
              <w:t xml:space="preserve">Le responsable de traitement a réalisé un engagement de conformité à la MR-004 auprès de la CNIL. </w:t>
            </w:r>
          </w:p>
          <w:p w:rsidR="00000000" w:rsidDel="00000000" w:rsidP="00000000" w:rsidRDefault="00000000" w:rsidRPr="00000000" w14:paraId="00000886">
            <w:pPr>
              <w:spacing w:after="240" w:lineRule="auto"/>
              <w:rPr>
                <w:i w:val="1"/>
                <w:iCs w:val="1"/>
                <w:color w:val="036287"/>
                <w:sz w:val="20"/>
                <w:szCs w:val="20"/>
              </w:rPr>
            </w:pPr>
            <w:r w:rsidDel="00000000" w:rsidR="00000000" w:rsidRPr="00000000">
              <w:rPr>
                <w:i w:val="1"/>
                <w:iCs w:val="1"/>
                <w:color w:val="036287"/>
                <w:sz w:val="20"/>
                <w:szCs w:val="20"/>
                <w:rtl w:val="0"/>
              </w:rPr>
              <w:t xml:space="preserve">Cet engagement de conformité vaut pour l’ensemble des traitements mis en œuvre par le RT dans le cadre de la MR.</w:t>
            </w:r>
          </w:p>
          <w:p w:rsidR="00000000" w:rsidDel="00000000" w:rsidP="00000000" w:rsidRDefault="00000000" w:rsidRPr="00000000" w14:paraId="00000887">
            <w:pPr>
              <w:spacing w:after="240" w:lineRule="auto"/>
              <w:rPr>
                <w:i w:val="1"/>
                <w:iCs w:val="1"/>
                <w:color w:val="036287"/>
                <w:sz w:val="20"/>
                <w:szCs w:val="20"/>
              </w:rPr>
            </w:pPr>
            <w:r w:rsidDel="00000000" w:rsidR="00000000" w:rsidRPr="00000000">
              <w:rPr>
                <w:rtl w:val="0"/>
              </w:rPr>
            </w:r>
          </w:p>
          <w:p w:rsidR="00000000" w:rsidDel="00000000" w:rsidP="00000000" w:rsidRDefault="00000000" w:rsidRPr="00000000" w14:paraId="00000888">
            <w:pPr>
              <w:spacing w:after="240" w:lineRule="auto"/>
              <w:rPr>
                <w:i w:val="1"/>
                <w:iCs w:val="1"/>
                <w:color w:val="036287"/>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89">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88A">
            <w:pPr>
              <w:rPr>
                <w:i w:val="1"/>
                <w:iCs w:val="1"/>
                <w:color w:val="036287"/>
                <w:sz w:val="18"/>
                <w:szCs w:val="18"/>
              </w:rPr>
            </w:pPr>
            <w:r w:rsidDel="00000000" w:rsidR="00000000" w:rsidRPr="00000000">
              <w:rPr>
                <w:rtl w:val="0"/>
              </w:rPr>
            </w:r>
          </w:p>
          <w:p w:rsidR="00000000" w:rsidDel="00000000" w:rsidP="00000000" w:rsidRDefault="00000000" w:rsidRPr="00000000" w14:paraId="0000088B">
            <w:pPr>
              <w:rPr>
                <w:i w:val="1"/>
                <w:iCs w:val="1"/>
                <w:color w:val="036287"/>
                <w:sz w:val="18"/>
                <w:szCs w:val="18"/>
              </w:rPr>
            </w:pPr>
            <w:r w:rsidDel="00000000" w:rsidR="00000000" w:rsidRPr="00000000">
              <w:rPr>
                <w:i w:val="1"/>
                <w:iCs w:val="1"/>
                <w:color w:val="036287"/>
                <w:sz w:val="18"/>
                <w:szCs w:val="18"/>
                <w:rtl w:val="0"/>
              </w:rPr>
              <w:t xml:space="preserve">Conformité documentée par le récepissé reçu suite  à l’engagement de conformité du RT</w:t>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8C">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8E">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8F">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890">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1727"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92">
            <w:pPr>
              <w:spacing w:after="240" w:lineRule="auto"/>
              <w:rPr>
                <w:sz w:val="20"/>
                <w:szCs w:val="20"/>
              </w:rPr>
            </w:pPr>
            <w:r w:rsidDel="00000000" w:rsidR="00000000" w:rsidRPr="00000000">
              <w:rPr>
                <w:sz w:val="20"/>
                <w:szCs w:val="20"/>
                <w:rtl w:val="0"/>
              </w:rPr>
              <w:t xml:space="preserve">Le responsable de traitement tient à jour, au sein du registre des activités de traitement, la liste des traitements mis en œuvre dans le cadre de la MR004 conformément à l'</w:t>
            </w:r>
            <w:hyperlink r:id="rId54">
              <w:r w:rsidDel="00000000" w:rsidR="00000000" w:rsidRPr="00000000">
                <w:rPr>
                  <w:color w:val="1155cc"/>
                  <w:sz w:val="20"/>
                  <w:szCs w:val="20"/>
                  <w:u w:val="single"/>
                  <w:rtl w:val="0"/>
                </w:rPr>
                <w:t xml:space="preserve">article 30 du RGPD</w:t>
              </w:r>
            </w:hyperlink>
            <w:r w:rsidDel="00000000" w:rsidR="00000000" w:rsidRPr="00000000">
              <w:rPr>
                <w:sz w:val="20"/>
                <w:szCs w:val="20"/>
                <w:rtl w:val="0"/>
              </w:rPr>
              <w:t xml:space="preserve">.</w:t>
            </w:r>
          </w:p>
          <w:p w:rsidR="00000000" w:rsidDel="00000000" w:rsidP="00000000" w:rsidRDefault="00000000" w:rsidRPr="00000000" w14:paraId="00000893">
            <w:pPr>
              <w:spacing w:after="240" w:lineRule="auto"/>
              <w:rPr>
                <w:i w:val="1"/>
                <w:iCs w:val="1"/>
                <w:color w:val="036287"/>
                <w:sz w:val="20"/>
                <w:szCs w:val="20"/>
              </w:rPr>
            </w:pPr>
            <w:r w:rsidDel="00000000" w:rsidR="00000000" w:rsidRPr="00000000">
              <w:rPr>
                <w:i w:val="1"/>
                <w:iCs w:val="1"/>
                <w:color w:val="036287"/>
                <w:sz w:val="20"/>
                <w:szCs w:val="20"/>
                <w:rtl w:val="0"/>
              </w:rPr>
              <w:t xml:space="preserve">Pour en savoir plus sur le registre des activités de traitement, consultez le </w:t>
            </w:r>
            <w:hyperlink r:id="rId55">
              <w:r w:rsidDel="00000000" w:rsidR="00000000" w:rsidRPr="00000000">
                <w:rPr>
                  <w:i w:val="1"/>
                  <w:iCs w:val="1"/>
                  <w:color w:val="1155cc"/>
                  <w:sz w:val="20"/>
                  <w:szCs w:val="20"/>
                  <w:u w:val="single"/>
                  <w:rtl w:val="0"/>
                </w:rPr>
                <w:t xml:space="preserve">site de la CNIL</w:t>
              </w:r>
            </w:hyperlink>
            <w:r w:rsidDel="00000000" w:rsidR="00000000" w:rsidRPr="00000000">
              <w:rPr>
                <w:i w:val="1"/>
                <w:iCs w:val="1"/>
                <w:color w:val="036287"/>
                <w:sz w:val="20"/>
                <w:szCs w:val="20"/>
                <w:rtl w:val="0"/>
              </w:rPr>
              <w:t xml:space="preserve">.</w:t>
            </w:r>
          </w:p>
          <w:p w:rsidR="00000000" w:rsidDel="00000000" w:rsidP="00000000" w:rsidRDefault="00000000" w:rsidRPr="00000000" w14:paraId="00000894">
            <w:pPr>
              <w:spacing w:after="240" w:lineRule="auto"/>
              <w:rPr>
                <w:i w:val="1"/>
                <w:iCs w:val="1"/>
                <w:color w:val="036287"/>
                <w:sz w:val="20"/>
                <w:szCs w:val="20"/>
              </w:rPr>
            </w:pPr>
            <w:r w:rsidDel="00000000" w:rsidR="00000000" w:rsidRPr="00000000">
              <w:rPr>
                <w:rtl w:val="0"/>
              </w:rPr>
            </w:r>
          </w:p>
          <w:p w:rsidR="00000000" w:rsidDel="00000000" w:rsidP="00000000" w:rsidRDefault="00000000" w:rsidRPr="00000000" w14:paraId="00000895">
            <w:pPr>
              <w:rPr>
                <w:i w:val="1"/>
                <w:iCs w:val="1"/>
                <w:color w:val="036287"/>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96">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897">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898">
            <w:pPr>
              <w:rPr>
                <w:i w:val="1"/>
                <w:iCs w:val="1"/>
                <w:color w:val="036287"/>
                <w:sz w:val="18"/>
                <w:szCs w:val="18"/>
              </w:rPr>
            </w:pPr>
            <w:r w:rsidDel="00000000" w:rsidR="00000000" w:rsidRPr="00000000">
              <w:rPr>
                <w:i w:val="1"/>
                <w:iCs w:val="1"/>
                <w:color w:val="036287"/>
                <w:sz w:val="18"/>
                <w:szCs w:val="18"/>
                <w:rtl w:val="0"/>
              </w:rPr>
              <w:t xml:space="preserve">Conformité documentée dans le registre des activités de traitement du RT</w:t>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99">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9B">
            <w:pPr>
              <w:widowControl w:val="0"/>
              <w:ind w:left="283" w:hanging="360"/>
              <w:jc w:val="center"/>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9C">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89D">
            <w:pPr>
              <w:widowControl w:val="0"/>
              <w:ind w:left="283" w:hanging="360"/>
              <w:rPr>
                <w:sz w:val="20"/>
                <w:szCs w:val="20"/>
              </w:rPr>
            </w:pPr>
            <w:r w:rsidDel="00000000" w:rsidR="00000000" w:rsidRPr="00000000">
              <w:rPr>
                <w:sz w:val="20"/>
                <w:szCs w:val="20"/>
                <w:rtl w:val="0"/>
              </w:rPr>
              <w:t xml:space="preserve">non-conformité :</w:t>
            </w:r>
          </w:p>
        </w:tc>
      </w:tr>
      <w:tr>
        <w:trPr>
          <w:cantSplit w:val="0"/>
          <w:trHeight w:val="1606"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9F">
            <w:pPr>
              <w:spacing w:after="240" w:lineRule="auto"/>
              <w:rPr>
                <w:sz w:val="20"/>
                <w:szCs w:val="20"/>
              </w:rPr>
            </w:pPr>
            <w:r w:rsidDel="00000000" w:rsidR="00000000" w:rsidRPr="00000000">
              <w:rPr>
                <w:sz w:val="20"/>
                <w:szCs w:val="20"/>
                <w:rtl w:val="0"/>
              </w:rPr>
              <w:t xml:space="preserve">Le responsable de traitement enregistre son traitement de données auprès du répertoire public mis à disposition par la Plateforme des données de santé.</w:t>
            </w:r>
          </w:p>
          <w:p w:rsidR="00000000" w:rsidDel="00000000" w:rsidP="00000000" w:rsidRDefault="00000000" w:rsidRPr="00000000" w14:paraId="000008A0">
            <w:pPr>
              <w:spacing w:after="240" w:lineRule="auto"/>
              <w:rPr>
                <w:i w:val="1"/>
                <w:iCs w:val="1"/>
                <w:color w:val="036287"/>
                <w:sz w:val="20"/>
                <w:szCs w:val="20"/>
              </w:rPr>
            </w:pPr>
            <w:r w:rsidDel="00000000" w:rsidR="00000000" w:rsidRPr="00000000">
              <w:rPr>
                <w:i w:val="1"/>
                <w:iCs w:val="1"/>
                <w:color w:val="036287"/>
                <w:sz w:val="20"/>
                <w:szCs w:val="20"/>
                <w:rtl w:val="0"/>
              </w:rPr>
              <w:t xml:space="preserve">L’enregistrement des études dans le </w:t>
            </w:r>
            <w:hyperlink r:id="rId56">
              <w:r w:rsidDel="00000000" w:rsidR="00000000" w:rsidRPr="00000000">
                <w:rPr>
                  <w:i w:val="1"/>
                  <w:iCs w:val="1"/>
                  <w:color w:val="1155cc"/>
                  <w:sz w:val="20"/>
                  <w:szCs w:val="20"/>
                  <w:u w:val="single"/>
                  <w:rtl w:val="0"/>
                </w:rPr>
                <w:t xml:space="preserve">répertoire public de la PDS</w:t>
              </w:r>
            </w:hyperlink>
            <w:r w:rsidDel="00000000" w:rsidR="00000000" w:rsidRPr="00000000">
              <w:rPr>
                <w:i w:val="1"/>
                <w:iCs w:val="1"/>
                <w:color w:val="036287"/>
                <w:sz w:val="20"/>
                <w:szCs w:val="20"/>
                <w:rtl w:val="0"/>
              </w:rPr>
              <w:t xml:space="preserve"> se fait </w:t>
            </w:r>
            <w:hyperlink r:id="rId57">
              <w:r w:rsidDel="00000000" w:rsidR="00000000" w:rsidRPr="00000000">
                <w:rPr>
                  <w:i w:val="1"/>
                  <w:iCs w:val="1"/>
                  <w:color w:val="1155cc"/>
                  <w:sz w:val="20"/>
                  <w:szCs w:val="20"/>
                  <w:u w:val="single"/>
                  <w:rtl w:val="0"/>
                </w:rPr>
                <w:t xml:space="preserve">ici</w:t>
              </w:r>
            </w:hyperlink>
            <w:r w:rsidDel="00000000" w:rsidR="00000000" w:rsidRPr="00000000">
              <w:rPr>
                <w:i w:val="1"/>
                <w:iCs w:val="1"/>
                <w:color w:val="036287"/>
                <w:sz w:val="20"/>
                <w:szCs w:val="20"/>
                <w:rtl w:val="0"/>
              </w:rPr>
              <w:t xml:space="preserve">.</w:t>
            </w:r>
          </w:p>
          <w:p w:rsidR="00000000" w:rsidDel="00000000" w:rsidP="00000000" w:rsidRDefault="00000000" w:rsidRPr="00000000" w14:paraId="000008A1">
            <w:pPr>
              <w:rPr>
                <w:i w:val="1"/>
                <w:iCs w:val="1"/>
                <w:color w:val="036287"/>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A2">
            <w:pPr>
              <w:widowControl w:val="0"/>
              <w:rPr>
                <w:sz w:val="20"/>
                <w:szCs w:val="20"/>
              </w:rPr>
            </w:pPr>
            <w:r w:rsidDel="00000000" w:rsidR="00000000" w:rsidRPr="00000000">
              <w:rPr>
                <w:sz w:val="20"/>
                <w:szCs w:val="20"/>
                <w:rtl w:val="0"/>
              </w:rPr>
              <w:t xml:space="preserve">OUI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8A3">
            <w:pPr>
              <w:widowControl w:val="0"/>
              <w:ind w:left="283" w:hanging="360"/>
              <w:jc w:val="center"/>
              <w:rPr>
                <w:sz w:val="18"/>
                <w:szCs w:val="18"/>
              </w:rPr>
            </w:pPr>
            <w:r w:rsidDel="00000000" w:rsidR="00000000" w:rsidRPr="00000000">
              <w:rPr>
                <w:rtl w:val="0"/>
              </w:rPr>
            </w:r>
          </w:p>
          <w:p w:rsidR="00000000" w:rsidDel="00000000" w:rsidP="00000000" w:rsidRDefault="00000000" w:rsidRPr="00000000" w14:paraId="000008A4">
            <w:pPr>
              <w:rPr>
                <w:i w:val="1"/>
                <w:iCs w:val="1"/>
                <w:color w:val="036287"/>
                <w:sz w:val="18"/>
                <w:szCs w:val="18"/>
              </w:rPr>
            </w:pPr>
            <w:r w:rsidDel="00000000" w:rsidR="00000000" w:rsidRPr="00000000">
              <w:rPr>
                <w:i w:val="1"/>
                <w:iCs w:val="1"/>
                <w:color w:val="036287"/>
                <w:sz w:val="18"/>
                <w:szCs w:val="18"/>
                <w:rtl w:val="0"/>
              </w:rPr>
              <w:t xml:space="preserve">Conformité documentée par la fiche projet sur le répertoire public de la PDS</w:t>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A5">
            <w:pPr>
              <w:widowControl w:val="0"/>
              <w:ind w:left="283" w:hanging="360"/>
              <w:rPr>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A7">
            <w:pPr>
              <w:widowControl w:val="0"/>
              <w:rPr>
                <w:sz w:val="20"/>
                <w:szCs w:val="20"/>
              </w:rPr>
            </w:pPr>
            <w:r w:rsidDel="00000000" w:rsidR="00000000" w:rsidRPr="00000000">
              <w:rPr>
                <w:sz w:val="20"/>
                <w:szCs w:val="20"/>
                <w:rtl w:val="0"/>
              </w:rPr>
              <w:t xml:space="preserve">NON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8A8">
            <w:pPr>
              <w:widowControl w:val="0"/>
              <w:rPr>
                <w:sz w:val="20"/>
                <w:szCs w:val="20"/>
              </w:rPr>
            </w:pPr>
            <w:r w:rsidDel="00000000" w:rsidR="00000000" w:rsidRPr="00000000">
              <w:rPr>
                <w:rtl w:val="0"/>
              </w:rPr>
            </w:r>
          </w:p>
          <w:p w:rsidR="00000000" w:rsidDel="00000000" w:rsidP="00000000" w:rsidRDefault="00000000" w:rsidRPr="00000000" w14:paraId="000008A9">
            <w:pPr>
              <w:widowControl w:val="0"/>
              <w:numPr>
                <w:ilvl w:val="0"/>
                <w:numId w:val="8"/>
              </w:numPr>
              <w:ind w:left="283" w:hanging="360"/>
              <w:jc w:val="center"/>
              <w:rPr>
                <w:sz w:val="20"/>
                <w:szCs w:val="20"/>
              </w:rPr>
            </w:pPr>
            <w:r w:rsidDel="00000000" w:rsidR="00000000" w:rsidRPr="00000000">
              <w:rPr>
                <w:rtl w:val="0"/>
              </w:rPr>
            </w:r>
          </w:p>
          <w:p w:rsidR="00000000" w:rsidDel="00000000" w:rsidP="00000000" w:rsidRDefault="00000000" w:rsidRPr="00000000" w14:paraId="000008AA">
            <w:pPr>
              <w:widowControl w:val="0"/>
              <w:ind w:left="283" w:hanging="360"/>
              <w:jc w:val="center"/>
              <w:rPr>
                <w:sz w:val="20"/>
                <w:szCs w:val="20"/>
              </w:rPr>
            </w:pPr>
            <w:r w:rsidDel="00000000" w:rsidR="00000000" w:rsidRPr="00000000">
              <w:rPr>
                <w:rtl w:val="0"/>
              </w:rPr>
            </w:r>
          </w:p>
        </w:tc>
        <w:tc>
          <w:tcPr>
            <w:gridSpan w:val="2"/>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8AB">
            <w:pPr>
              <w:widowControl w:val="0"/>
              <w:ind w:left="283" w:hanging="360"/>
              <w:rPr>
                <w:sz w:val="20"/>
                <w:szCs w:val="20"/>
              </w:rPr>
            </w:pPr>
            <w:r w:rsidDel="00000000" w:rsidR="00000000" w:rsidRPr="00000000">
              <w:rPr>
                <w:sz w:val="20"/>
                <w:szCs w:val="20"/>
                <w:rtl w:val="0"/>
              </w:rPr>
              <w:t xml:space="preserve">Justifier la</w:t>
            </w:r>
          </w:p>
          <w:p w:rsidR="00000000" w:rsidDel="00000000" w:rsidP="00000000" w:rsidRDefault="00000000" w:rsidRPr="00000000" w14:paraId="000008AC">
            <w:pPr>
              <w:widowControl w:val="0"/>
              <w:ind w:left="283" w:hanging="360"/>
              <w:rPr>
                <w:sz w:val="20"/>
                <w:szCs w:val="20"/>
              </w:rPr>
            </w:pPr>
            <w:r w:rsidDel="00000000" w:rsidR="00000000" w:rsidRPr="00000000">
              <w:rPr>
                <w:sz w:val="20"/>
                <w:szCs w:val="20"/>
                <w:rtl w:val="0"/>
              </w:rPr>
              <w:t xml:space="preserve">non-conformité :</w:t>
            </w:r>
          </w:p>
        </w:tc>
      </w:tr>
    </w:tbl>
    <w:p w:rsidR="00000000" w:rsidDel="00000000" w:rsidP="00000000" w:rsidRDefault="00000000" w:rsidRPr="00000000" w14:paraId="000008AE">
      <w:pPr>
        <w:rPr/>
      </w:pPr>
      <w:r w:rsidDel="00000000" w:rsidR="00000000" w:rsidRPr="00000000">
        <w:rPr>
          <w:rtl w:val="0"/>
        </w:rPr>
      </w:r>
    </w:p>
    <w:p w:rsidR="00000000" w:rsidDel="00000000" w:rsidP="00000000" w:rsidRDefault="00000000" w:rsidRPr="00000000" w14:paraId="000008AF">
      <w:pPr>
        <w:rPr/>
      </w:pPr>
      <w:r w:rsidDel="00000000" w:rsidR="00000000" w:rsidRPr="00000000">
        <w:rPr>
          <w:rtl w:val="0"/>
        </w:rPr>
      </w:r>
    </w:p>
    <w:p w:rsidR="00000000" w:rsidDel="00000000" w:rsidP="00000000" w:rsidRDefault="00000000" w:rsidRPr="00000000" w14:paraId="000008B0">
      <w:pPr>
        <w:rPr/>
      </w:pPr>
      <w:r w:rsidDel="00000000" w:rsidR="00000000" w:rsidRPr="00000000">
        <w:rPr>
          <w:rtl w:val="0"/>
        </w:rPr>
        <w:t xml:space="preserve"> </w:t>
      </w:r>
      <w:r w:rsidDel="00000000" w:rsidR="00000000" w:rsidRPr="00000000">
        <w:rPr/>
        <w:drawing>
          <wp:anchor allowOverlap="1" behindDoc="0" distB="0" distT="0" distL="0" distR="0" hidden="0" layoutInCell="1" locked="0" relativeHeight="0" simplePos="0">
            <wp:simplePos x="0" y="0"/>
            <wp:positionH relativeFrom="page">
              <wp:posOffset>6642000</wp:posOffset>
            </wp:positionH>
            <wp:positionV relativeFrom="page">
              <wp:posOffset>21600</wp:posOffset>
            </wp:positionV>
            <wp:extent cx="972329" cy="891302"/>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58"/>
                    <a:srcRect b="5318" l="0" r="0" t="-5318"/>
                    <a:stretch>
                      <a:fillRect/>
                    </a:stretch>
                  </pic:blipFill>
                  <pic:spPr>
                    <a:xfrm rot="16200000">
                      <a:off x="0" y="0"/>
                      <a:ext cx="972329" cy="891302"/>
                    </a:xfrm>
                    <a:prstGeom prst="rect"/>
                    <a:ln/>
                  </pic:spPr>
                </pic:pic>
              </a:graphicData>
            </a:graphic>
          </wp:anchor>
        </w:drawing>
      </w:r>
      <w:r w:rsidDel="00000000" w:rsidR="00000000" w:rsidRPr="00000000">
        <w:rPr>
          <w:rtl w:val="0"/>
        </w:rPr>
      </w:r>
    </w:p>
    <w:p w:rsidR="00000000" w:rsidDel="00000000" w:rsidP="00000000" w:rsidRDefault="00000000" w:rsidRPr="00000000" w14:paraId="000008B1">
      <w:pPr>
        <w:rPr/>
      </w:pPr>
      <w:r w:rsidDel="00000000" w:rsidR="00000000" w:rsidRPr="00000000">
        <w:rPr>
          <w:rtl w:val="0"/>
        </w:rPr>
      </w:r>
    </w:p>
    <w:sectPr>
      <w:headerReference r:id="rId59" w:type="default"/>
      <w:headerReference r:id="rId60" w:type="first"/>
      <w:footerReference r:id="rId61" w:type="default"/>
      <w:footerReference r:id="rId62" w:type="first"/>
      <w:pgSz w:h="16834" w:w="11909" w:orient="portrait"/>
      <w:pgMar w:bottom="693" w:top="1700" w:left="1440" w:right="1440" w:header="720" w:footer="1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Gothic"/>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B">
    <w:pPr>
      <w:tabs>
        <w:tab w:val="center" w:leader="none" w:pos="4536"/>
        <w:tab w:val="right" w:leader="none" w:pos="9072"/>
      </w:tabs>
      <w:jc w:val="right"/>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BC">
    <w:pPr>
      <w:tabs>
        <w:tab w:val="center" w:leader="none" w:pos="4536"/>
        <w:tab w:val="right" w:leader="none" w:pos="9072"/>
      </w:tabs>
      <w:rPr>
        <w:sz w:val="14"/>
        <w:szCs w:val="14"/>
      </w:rPr>
    </w:pPr>
    <w:r w:rsidDel="00000000" w:rsidR="00000000" w:rsidRPr="00000000">
      <w:rPr>
        <w:sz w:val="14"/>
        <w:szCs w:val="14"/>
        <w:rtl w:val="0"/>
      </w:rPr>
      <w:t xml:space="preserve">Dernière mise à jour : juin 2026</w:t>
    </w:r>
  </w:p>
  <w:p w:rsidR="00000000" w:rsidDel="00000000" w:rsidP="00000000" w:rsidRDefault="00000000" w:rsidRPr="00000000" w14:paraId="000008BD">
    <w:pPr>
      <w:tabs>
        <w:tab w:val="center" w:leader="none" w:pos="4536"/>
        <w:tab w:val="right" w:leader="none" w:pos="9072"/>
      </w:tabs>
      <w:rPr>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E">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8B2">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La MR004 le définit comme un “</w:t>
      </w:r>
      <w:r w:rsidDel="00000000" w:rsidR="00000000" w:rsidRPr="00000000">
        <w:rPr>
          <w:i w:val="1"/>
          <w:iCs w:val="1"/>
          <w:sz w:val="18"/>
          <w:szCs w:val="18"/>
          <w:highlight w:val="white"/>
          <w:rtl w:val="0"/>
        </w:rPr>
        <w:t xml:space="preserve">document indiquant notamment la méthodologie de la recherche, l'objectif du traitement des données à caractère personnel, les catégories de personnes concernées par le traitement, l'origine, la nature et la liste des données à caractère personnel utilisées et la liste des justifications de recours à celles-ci, la durée et les modalités d'organisation de la recherche, de l'étude ou de l'évaluation, la méthode d'analyse des données, ainsi que, lorsque les caractéristiques de l'étude, de la recherche ou de l'évaluation l'exigent, la justification du nombre de personnes et la méthode d'observation ou d'investigation retenue</w:t>
      </w:r>
      <w:r w:rsidDel="00000000" w:rsidR="00000000" w:rsidRPr="00000000">
        <w:rPr>
          <w:sz w:val="18"/>
          <w:szCs w:val="18"/>
          <w:highlight w:val="white"/>
          <w:rtl w:val="0"/>
        </w:rPr>
        <w:t xml:space="preserve">”.</w:t>
      </w:r>
      <w:r w:rsidDel="00000000" w:rsidR="00000000" w:rsidRPr="00000000">
        <w:rPr>
          <w:rtl w:val="0"/>
        </w:rPr>
      </w:r>
    </w:p>
  </w:footnote>
  <w:footnote w:id="1">
    <w:p w:rsidR="00000000" w:rsidDel="00000000" w:rsidP="00000000" w:rsidRDefault="00000000" w:rsidRPr="00000000" w14:paraId="000008B3">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Lorsque le code alphanumérique se compose de lettres correspondant aux nom et prénom des personnes concernées par la recherche, il peut correspondre aux deux premières lettres du nom et à la première lettre du prénom. Il est toutefois recommandé de se limiter aux seules initiales, c'est-à-dire à la première lettre du nom et à la première lettre du prénom. Ces initiales peuvent être complétées d'un numéro d'inclusion et/ou d'un numéro de centre participant.</w:t>
      </w:r>
    </w:p>
  </w:footnote>
  <w:footnote w:id="2">
    <w:p w:rsidR="00000000" w:rsidDel="00000000" w:rsidP="00000000" w:rsidRDefault="00000000" w:rsidRPr="00000000" w14:paraId="000008B4">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La MR004 les définit comme “</w:t>
      </w:r>
      <w:r w:rsidDel="00000000" w:rsidR="00000000" w:rsidRPr="00000000">
        <w:rPr>
          <w:i w:val="1"/>
          <w:iCs w:val="1"/>
          <w:sz w:val="18"/>
          <w:szCs w:val="18"/>
          <w:rtl w:val="0"/>
        </w:rPr>
        <w:t xml:space="preserve">les </w:t>
      </w:r>
      <w:r w:rsidDel="00000000" w:rsidR="00000000" w:rsidRPr="00000000">
        <w:rPr>
          <w:i w:val="1"/>
          <w:iCs w:val="1"/>
          <w:sz w:val="18"/>
          <w:szCs w:val="18"/>
          <w:highlight w:val="white"/>
          <w:rtl w:val="0"/>
        </w:rPr>
        <w:t xml:space="preserve">données à caractère personnel relatives aux caractéristiques génétiques héréditaires ou acquises d'une personne physique qui donnent des informations uniques sur la physiologie ou l'état de santé de cette personne physique et qui résultent, notamment, d'une analyse d'un échantillon biologique de la personne physique en question</w:t>
      </w:r>
      <w:r w:rsidDel="00000000" w:rsidR="00000000" w:rsidRPr="00000000">
        <w:rPr>
          <w:sz w:val="18"/>
          <w:szCs w:val="18"/>
          <w:highlight w:val="white"/>
          <w:rtl w:val="0"/>
        </w:rPr>
        <w:t xml:space="preserve">”.</w:t>
      </w:r>
      <w:r w:rsidDel="00000000" w:rsidR="00000000" w:rsidRPr="00000000">
        <w:rPr>
          <w:sz w:val="18"/>
          <w:szCs w:val="18"/>
          <w:rtl w:val="0"/>
        </w:rPr>
        <w:t xml:space="preserve"> </w:t>
      </w:r>
    </w:p>
  </w:footnote>
  <w:footnote w:id="3">
    <w:p w:rsidR="00000000" w:rsidDel="00000000" w:rsidP="00000000" w:rsidRDefault="00000000" w:rsidRPr="00000000" w14:paraId="000008B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La MR004 le définit comme “</w:t>
      </w:r>
      <w:r w:rsidDel="00000000" w:rsidR="00000000" w:rsidRPr="00000000">
        <w:rPr>
          <w:i w:val="1"/>
          <w:iCs w:val="1"/>
          <w:sz w:val="18"/>
          <w:szCs w:val="18"/>
          <w:highlight w:val="white"/>
          <w:rtl w:val="0"/>
        </w:rPr>
        <w:t xml:space="preserve">la personne physique ou morale, l'autorité publique, le service ou un autre organisme qui traite des données à caractère personnel pour le compte du responsable du traitement. Il s'agit par exemple du centre participant, d'une société de recherche sous contrat ou d'un prestataire de services informatiques, de centres de ressources biologiques ou d'hébergeurs de données de santé</w:t>
      </w:r>
      <w:r w:rsidDel="00000000" w:rsidR="00000000" w:rsidRPr="00000000">
        <w:rPr>
          <w:sz w:val="18"/>
          <w:szCs w:val="18"/>
          <w:highlight w:val="white"/>
          <w:rtl w:val="0"/>
        </w:rPr>
        <w:t xml:space="preserve">”.</w:t>
      </w:r>
      <w:r w:rsidDel="00000000" w:rsidR="00000000" w:rsidRPr="00000000">
        <w:rPr>
          <w:rtl w:val="0"/>
        </w:rPr>
      </w:r>
    </w:p>
  </w:footnote>
  <w:footnote w:id="4">
    <w:p w:rsidR="00000000" w:rsidDel="00000000" w:rsidP="00000000" w:rsidRDefault="00000000" w:rsidRPr="00000000" w14:paraId="000008B6">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La MR004 le définit comme “</w:t>
      </w:r>
      <w:r w:rsidDel="00000000" w:rsidR="00000000" w:rsidRPr="00000000">
        <w:rPr>
          <w:i w:val="1"/>
          <w:iCs w:val="1"/>
          <w:sz w:val="18"/>
          <w:szCs w:val="18"/>
          <w:highlight w:val="white"/>
          <w:rtl w:val="0"/>
        </w:rPr>
        <w:t xml:space="preserve">la personne désignée par le responsable de traitement, et agissant sous sa responsabilité, veillant à la qualité, l'intégrité et la sécurité des informations et de leur traitement, ainsi qu'au respect de la finalité de celui-ci</w:t>
      </w:r>
      <w:r w:rsidDel="00000000" w:rsidR="00000000" w:rsidRPr="00000000">
        <w:rPr>
          <w:sz w:val="18"/>
          <w:szCs w:val="18"/>
          <w:highlight w:val="white"/>
          <w:rtl w:val="0"/>
        </w:rPr>
        <w:t xml:space="preserve">”.</w:t>
      </w:r>
      <w:r w:rsidDel="00000000" w:rsidR="00000000" w:rsidRPr="00000000">
        <w:rPr>
          <w:rtl w:val="0"/>
        </w:rPr>
      </w:r>
    </w:p>
  </w:footnote>
  <w:footnote w:id="5">
    <w:p w:rsidR="00000000" w:rsidDel="00000000" w:rsidP="00000000" w:rsidRDefault="00000000" w:rsidRPr="00000000" w14:paraId="000008B7">
      <w:pPr>
        <w:rPr>
          <w:i w:val="1"/>
          <w:iCs w:val="1"/>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highlight w:val="white"/>
          <w:rtl w:val="0"/>
        </w:rPr>
        <w:t xml:space="preserve">La MR004 les définit comme </w:t>
      </w:r>
      <w:r w:rsidDel="00000000" w:rsidR="00000000" w:rsidRPr="00000000">
        <w:rPr>
          <w:i w:val="1"/>
          <w:iCs w:val="1"/>
          <w:sz w:val="18"/>
          <w:szCs w:val="18"/>
          <w:highlight w:val="white"/>
          <w:rtl w:val="0"/>
        </w:rPr>
        <w:t xml:space="preserve">“la (ou les) personne(s) physiques qui collecte(nt) les données, dirige(nt) ou surveille(nt) la réalisation de la recherche dans un centre participant. Il s'agit notamment des professionnels de santé, du personnel médical et de personnes qualifiées”.</w:t>
      </w:r>
      <w:r w:rsidDel="00000000" w:rsidR="00000000" w:rsidRPr="00000000">
        <w:rPr>
          <w:rtl w:val="0"/>
        </w:rPr>
      </w:r>
    </w:p>
  </w:footnote>
  <w:footnote w:id="6">
    <w:p w:rsidR="00000000" w:rsidDel="00000000" w:rsidP="00000000" w:rsidRDefault="00000000" w:rsidRPr="00000000" w14:paraId="000008B8">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Les systèmes fils sont définis comme des “</w:t>
      </w:r>
      <w:r w:rsidDel="00000000" w:rsidR="00000000" w:rsidRPr="00000000">
        <w:rPr>
          <w:i w:val="1"/>
          <w:iCs w:val="1"/>
          <w:sz w:val="18"/>
          <w:szCs w:val="18"/>
          <w:highlight w:val="white"/>
          <w:rtl w:val="0"/>
        </w:rPr>
        <w:t xml:space="preserve">systèmes du SNDS rassemblant des données mentionnées au I du L. 1461-1 du </w:t>
      </w:r>
      <w:hyperlink r:id="rId1">
        <w:r w:rsidDel="00000000" w:rsidR="00000000" w:rsidRPr="00000000">
          <w:rPr>
            <w:i w:val="1"/>
            <w:iCs w:val="1"/>
            <w:color w:val="4a5e81"/>
            <w:sz w:val="18"/>
            <w:szCs w:val="18"/>
            <w:highlight w:val="white"/>
            <w:u w:val="single"/>
            <w:rtl w:val="0"/>
          </w:rPr>
          <w:t xml:space="preserve">code de la santé publique</w:t>
        </w:r>
      </w:hyperlink>
      <w:r w:rsidDel="00000000" w:rsidR="00000000" w:rsidRPr="00000000">
        <w:rPr>
          <w:i w:val="1"/>
          <w:iCs w:val="1"/>
          <w:sz w:val="18"/>
          <w:szCs w:val="18"/>
          <w:highlight w:val="white"/>
          <w:rtl w:val="0"/>
        </w:rPr>
        <w:t xml:space="preserve"> provenant d'un système du SNDS (SNDS central, système fils du SNDS ou autre système du SNDS) et assurant leur </w:t>
      </w:r>
      <w:r w:rsidDel="00000000" w:rsidR="00000000" w:rsidRPr="00000000">
        <w:rPr>
          <w:i w:val="1"/>
          <w:iCs w:val="1"/>
          <w:sz w:val="18"/>
          <w:szCs w:val="18"/>
          <w:rtl w:val="0"/>
        </w:rPr>
        <w:t xml:space="preserve">mise</w:t>
      </w:r>
      <w:r w:rsidDel="00000000" w:rsidR="00000000" w:rsidRPr="00000000">
        <w:rPr>
          <w:i w:val="1"/>
          <w:iCs w:val="1"/>
          <w:sz w:val="18"/>
          <w:szCs w:val="18"/>
          <w:highlight w:val="white"/>
          <w:rtl w:val="0"/>
        </w:rPr>
        <w:t xml:space="preserve"> à disposition pour les finalités prévues au III du même article”</w:t>
      </w:r>
      <w:r w:rsidDel="00000000" w:rsidR="00000000" w:rsidRPr="00000000">
        <w:rPr>
          <w:sz w:val="21"/>
          <w:szCs w:val="21"/>
          <w:highlight w:val="white"/>
          <w:rtl w:val="0"/>
        </w:rPr>
        <w:t xml:space="preserv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9">
    <w:pPr>
      <w:spacing w:line="259" w:lineRule="auto"/>
      <w:ind w:hanging="56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-339723</wp:posOffset>
          </wp:positionH>
          <wp:positionV relativeFrom="paragraph">
            <wp:posOffset>-187322</wp:posOffset>
          </wp:positionV>
          <wp:extent cx="1551346" cy="628650"/>
          <wp:effectExtent b="0" l="0" r="0" t="0"/>
          <wp:wrapNone/>
          <wp:docPr id="3" name="image2.jpg"/>
          <a:graphic>
            <a:graphicData uri="http://schemas.openxmlformats.org/drawingml/2006/picture">
              <pic:pic>
                <pic:nvPicPr>
                  <pic:cNvPr id="0" name="image2.jpg"/>
                  <pic:cNvPicPr preferRelativeResize="0"/>
                </pic:nvPicPr>
                <pic:blipFill>
                  <a:blip r:embed="rId1"/>
                  <a:srcRect b="19318" l="10778" r="8982" t="19318"/>
                  <a:stretch>
                    <a:fillRect/>
                  </a:stretch>
                </pic:blipFill>
                <pic:spPr>
                  <a:xfrm>
                    <a:off x="0" y="0"/>
                    <a:ext cx="1551346" cy="62865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A">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drawing>
        <wp:anchor allowOverlap="1" behindDoc="0" distB="0" distT="0" distL="0" distR="0" hidden="0" layoutInCell="1" locked="0" relativeHeight="0" simplePos="0">
          <wp:simplePos x="0" y="0"/>
          <wp:positionH relativeFrom="page">
            <wp:posOffset>6664649</wp:posOffset>
          </wp:positionH>
          <wp:positionV relativeFrom="page">
            <wp:posOffset>38100</wp:posOffset>
          </wp:positionV>
          <wp:extent cx="972329" cy="891302"/>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rot="16200000">
                    <a:off x="0" y="0"/>
                    <a:ext cx="972329" cy="891302"/>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wp:posOffset>
          </wp:positionH>
          <wp:positionV relativeFrom="paragraph">
            <wp:posOffset>-190481</wp:posOffset>
          </wp:positionV>
          <wp:extent cx="2071688" cy="439449"/>
          <wp:effectExtent b="0" l="0" r="0" t="0"/>
          <wp:wrapSquare wrapText="bothSides" distB="114300" distT="114300" distL="114300" distR="114300"/>
          <wp:docPr id="4"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071688" cy="43944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566" w:hanging="359"/>
      </w:pPr>
      <w:rPr>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566" w:hanging="359"/>
      </w:pPr>
      <w:rPr>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566"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425" w:hanging="359"/>
      </w:pPr>
      <w:rPr>
        <w:u w:val="none"/>
      </w:rPr>
    </w:lvl>
    <w:lvl w:ilvl="1">
      <w:start w:val="1"/>
      <w:numFmt w:val="bullet"/>
      <w:lvlText w:val="-"/>
      <w:lvlJc w:val="left"/>
      <w:pPr>
        <w:ind w:left="85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425"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566" w:hanging="359"/>
      </w:pPr>
      <w:rPr>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133" w:hanging="35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425" w:hanging="360"/>
      </w:pPr>
      <w:rPr>
        <w:u w:val="none"/>
      </w:rPr>
    </w:lvl>
    <w:lvl w:ilvl="1">
      <w:start w:val="1"/>
      <w:numFmt w:val="bullet"/>
      <w:lvlText w:val="-"/>
      <w:lvlJc w:val="left"/>
      <w:pPr>
        <w:ind w:left="1842"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fr"/>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400" w:lineRule="auto"/>
      <w:ind w:left="720" w:hanging="360"/>
    </w:pPr>
    <w:rPr>
      <w:b w:val="1"/>
      <w:bCs w:val="1"/>
      <w:color w:val="036287"/>
      <w:sz w:val="30"/>
      <w:szCs w:val="30"/>
    </w:rPr>
  </w:style>
  <w:style w:type="paragraph" w:styleId="Heading2">
    <w:name w:val="heading 2"/>
    <w:basedOn w:val="Normal"/>
    <w:next w:val="Normal"/>
    <w:pPr>
      <w:keepNext w:val="1"/>
      <w:keepLines w:val="1"/>
    </w:pPr>
    <w:rPr>
      <w:b w:val="1"/>
      <w:bCs w:val="1"/>
      <w:color w:val="036287"/>
      <w:sz w:val="26"/>
      <w:szCs w:val="26"/>
    </w:rPr>
  </w:style>
  <w:style w:type="paragraph" w:styleId="Heading3">
    <w:name w:val="heading 3"/>
    <w:basedOn w:val="Normal"/>
    <w:next w:val="Normal"/>
    <w:pPr>
      <w:keepNext w:val="1"/>
      <w:keepLines w:val="1"/>
      <w:ind w:left="2160" w:hanging="360"/>
    </w:pPr>
    <w:rPr>
      <w:color w:val="036287"/>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jc w:val="center"/>
    </w:pPr>
    <w:rPr>
      <w:b w:val="1"/>
      <w:bCs w:val="1"/>
      <w:color w:val="036287"/>
      <w:sz w:val="36"/>
      <w:szCs w:val="36"/>
    </w:rPr>
  </w:style>
  <w:style w:type="paragraph" w:styleId="Subtitle">
    <w:name w:val="Subtitle"/>
    <w:basedOn w:val="Normal"/>
    <w:next w:val="Normal"/>
    <w:pPr>
      <w:keepNext w:val="1"/>
      <w:keepLines w:val="1"/>
      <w:jc w:val="center"/>
    </w:pPr>
    <w:rPr>
      <w:b w:val="1"/>
      <w:bCs w:val="1"/>
      <w:color w:val="036287"/>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legifrance.gouv.fr/jorf/id/JORFTEXT000049516244" TargetMode="External"/><Relationship Id="rId42" Type="http://schemas.openxmlformats.org/officeDocument/2006/relationships/hyperlink" Target="https://docs.google.com/presentation/d/1iLPAIpH8i4Ujqp4Sq24Jm3wQNV2N4ngU/edit#slide=id.g15d8295928e_1_6" TargetMode="External"/><Relationship Id="rId41" Type="http://schemas.openxmlformats.org/officeDocument/2006/relationships/hyperlink" Target="https://www.legifrance.gouv.fr/codes/article_lc/LEGIARTI000043894115" TargetMode="External"/><Relationship Id="rId44" Type="http://schemas.openxmlformats.org/officeDocument/2006/relationships/hyperlink" Target="https://www.cnil.fr/fr/reglement-europeen-protection-donnees/chapitre5#Article45" TargetMode="External"/><Relationship Id="rId43" Type="http://schemas.openxmlformats.org/officeDocument/2006/relationships/hyperlink" Target="https://www.cnil.fr/fr/reglement-europeen-protection-donnees/chapitre5#Article44" TargetMode="External"/><Relationship Id="rId46" Type="http://schemas.openxmlformats.org/officeDocument/2006/relationships/hyperlink" Target="https://www.cnil.fr/fr/reglement-europeen-protection-donnees/chapitre5#Article49" TargetMode="External"/><Relationship Id="rId45" Type="http://schemas.openxmlformats.org/officeDocument/2006/relationships/hyperlink" Target="https://www.cnil.fr/fr/reglement-europeen-protection-donnees/chapitre5#Article4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nil.fr/fr/declarer-un-fichier" TargetMode="External"/><Relationship Id="rId48" Type="http://schemas.openxmlformats.org/officeDocument/2006/relationships/hyperlink" Target="https://www.cnil.fr/fr/reglement-europeen-protection-donnees/chapitre4#Article28" TargetMode="External"/><Relationship Id="rId47" Type="http://schemas.openxmlformats.org/officeDocument/2006/relationships/hyperlink" Target="https://www.cnil.fr/fr/reglement-europeen-protection-donnees/chapitre3#Article13" TargetMode="External"/><Relationship Id="rId49" Type="http://schemas.openxmlformats.org/officeDocument/2006/relationships/hyperlink" Target="https://www.cnil.fr/fr/reglement-europeen-protection-donnees/chapitre4#Article37"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legifrance.gouv.fr/jorf/id/JORFTEXT000037187498" TargetMode="External"/><Relationship Id="rId31" Type="http://schemas.openxmlformats.org/officeDocument/2006/relationships/hyperlink" Target="https://www.cnil.fr/fr/reglement-europeen-protection-donnees/chapitre3#Article17" TargetMode="External"/><Relationship Id="rId30" Type="http://schemas.openxmlformats.org/officeDocument/2006/relationships/hyperlink" Target="https://www.cnil.fr/fr/reglement-europeen-protection-donnees/chapitre3#Article16" TargetMode="External"/><Relationship Id="rId33" Type="http://schemas.openxmlformats.org/officeDocument/2006/relationships/hyperlink" Target="https://www.cnil.fr/fr/reglement-europeen-protection-donnees/chapitre3#Article20" TargetMode="External"/><Relationship Id="rId32" Type="http://schemas.openxmlformats.org/officeDocument/2006/relationships/hyperlink" Target="https://www.cnil.fr/fr/reglement-europeen-protection-donnees/chapitre3#Article18" TargetMode="External"/><Relationship Id="rId35" Type="http://schemas.openxmlformats.org/officeDocument/2006/relationships/hyperlink" Target="https://www.cnil.fr/fr/reglement-europeen-protection-donnees/chapitre4#Article25" TargetMode="External"/><Relationship Id="rId34" Type="http://schemas.openxmlformats.org/officeDocument/2006/relationships/hyperlink" Target="https://www.cnil.fr/fr/reglement-europeen-protection-donnees/chapitre3#Article21" TargetMode="External"/><Relationship Id="rId37" Type="http://schemas.openxmlformats.org/officeDocument/2006/relationships/hyperlink" Target="https://www.cnil.fr/fr/reglement-europeen-protection-donnees/chapitre4#Article35" TargetMode="External"/><Relationship Id="rId36" Type="http://schemas.openxmlformats.org/officeDocument/2006/relationships/hyperlink" Target="https://www.cnil.fr/fr/reglement-europeen-protection-donnees/chapitre4#Article32" TargetMode="External"/><Relationship Id="rId39" Type="http://schemas.openxmlformats.org/officeDocument/2006/relationships/hyperlink" Target="https://www.legifrance.gouv.fr/affichCodeArticle.do?cidTexte=LEGITEXT000006072665&amp;idArticle=LEGIARTI000031923882&amp;dateTexte=&amp;categorieLien=cid" TargetMode="External"/><Relationship Id="rId38" Type="http://schemas.openxmlformats.org/officeDocument/2006/relationships/hyperlink" Target="https://www.cnil.fr/fr/reglement-europeen-protection-donnees/chapitre4#Article35" TargetMode="External"/><Relationship Id="rId62" Type="http://schemas.openxmlformats.org/officeDocument/2006/relationships/footer" Target="footer2.xml"/><Relationship Id="rId61" Type="http://schemas.openxmlformats.org/officeDocument/2006/relationships/footer" Target="footer1.xml"/><Relationship Id="rId20" Type="http://schemas.openxmlformats.org/officeDocument/2006/relationships/hyperlink" Target="https://www.cnil.fr/fr/reglement-europeen-protection-donnees/chapitre3#Article15" TargetMode="External"/><Relationship Id="rId22" Type="http://schemas.openxmlformats.org/officeDocument/2006/relationships/hyperlink" Target="https://www.cnil.fr/fr/reglement-europeen-protection-donnees/chapitre3#Article18" TargetMode="External"/><Relationship Id="rId21" Type="http://schemas.openxmlformats.org/officeDocument/2006/relationships/hyperlink" Target="https://www.cnil.fr/fr/reglement-europeen-protection-donnees/chapitre3#Article17" TargetMode="External"/><Relationship Id="rId24" Type="http://schemas.openxmlformats.org/officeDocument/2006/relationships/hyperlink" Target="https://www.cnil.fr/fr/reglement-europeen-protection-donnees/chapitre3#Article12" TargetMode="External"/><Relationship Id="rId23" Type="http://schemas.openxmlformats.org/officeDocument/2006/relationships/hyperlink" Target="https://www.cnil.fr/fr/reglement-europeen-protection-donnees/chapitre3#Article21" TargetMode="External"/><Relationship Id="rId60" Type="http://schemas.openxmlformats.org/officeDocument/2006/relationships/header" Target="header2.xml"/><Relationship Id="rId26" Type="http://schemas.openxmlformats.org/officeDocument/2006/relationships/hyperlink" Target="https://www.legifrance.gouv.fr/affichCodeArticle.do?cidTexte=LEGITEXT000006070719&amp;idArticle=LEGIARTI000006417944&amp;dateTexte=&amp;categorieLien=cid" TargetMode="External"/><Relationship Id="rId25" Type="http://schemas.openxmlformats.org/officeDocument/2006/relationships/hyperlink" Target="https://www.cnil.fr/fr/reglement-europeen-protection-donnees/chapitre2#Article5" TargetMode="External"/><Relationship Id="rId28" Type="http://schemas.openxmlformats.org/officeDocument/2006/relationships/hyperlink" Target="https://www.cnil.fr/fr/reglement-europeen-protection-donnees/chapitre3#Article13" TargetMode="External"/><Relationship Id="rId27" Type="http://schemas.openxmlformats.org/officeDocument/2006/relationships/hyperlink" Target="https://www.legifrance.gouv.fr/affichCodeArticle.do?cidTexte=LEGITEXT000006070719&amp;idArticle=LEGIARTI000006417946&amp;dateTexte=&amp;categorieLien=cid" TargetMode="External"/><Relationship Id="rId29" Type="http://schemas.openxmlformats.org/officeDocument/2006/relationships/hyperlink" Target="https://www.cnil.fr/fr/reglement-europeen-protection-donnees/chapitre3#Article15" TargetMode="External"/><Relationship Id="rId51" Type="http://schemas.openxmlformats.org/officeDocument/2006/relationships/hyperlink" Target="https://www.cnil.fr/fr/RGDP-le-registre-des-activites-de-traitement" TargetMode="External"/><Relationship Id="rId50" Type="http://schemas.openxmlformats.org/officeDocument/2006/relationships/hyperlink" Target="https://www.cnil.fr/fr/reglement-europeen-protection-donnees/chapitre4#Article30" TargetMode="External"/><Relationship Id="rId53" Type="http://schemas.openxmlformats.org/officeDocument/2006/relationships/hyperlink" Target="https://www.cnil.fr/fr/le-delegue-la-protection-des-donnees-dpo" TargetMode="External"/><Relationship Id="rId52" Type="http://schemas.openxmlformats.org/officeDocument/2006/relationships/hyperlink" Target="https://www.cnil.fr/fr/reglement-europeen-protection-donnees/chapitre4#Article37" TargetMode="External"/><Relationship Id="rId11" Type="http://schemas.openxmlformats.org/officeDocument/2006/relationships/hyperlink" Target="https://www.health-data-hub.fr/starter-kit" TargetMode="External"/><Relationship Id="rId55" Type="http://schemas.openxmlformats.org/officeDocument/2006/relationships/hyperlink" Target="https://www.cnil.fr/fr/RGDP-le-registre-des-activites-de-traitement" TargetMode="External"/><Relationship Id="rId10" Type="http://schemas.openxmlformats.org/officeDocument/2006/relationships/hyperlink" Target="https://www.health-data-hub.fr/depot" TargetMode="External"/><Relationship Id="rId54" Type="http://schemas.openxmlformats.org/officeDocument/2006/relationships/hyperlink" Target="https://www.cnil.fr/fr/reglement-europeen-protection-donnees/chapitre4#Article30" TargetMode="External"/><Relationship Id="rId13" Type="http://schemas.openxmlformats.org/officeDocument/2006/relationships/hyperlink" Target="https://docs.google.com/document/d/1rnT062qtgA96LnrstvQ7d7FfEUFA9pP_/edit" TargetMode="External"/><Relationship Id="rId57" Type="http://schemas.openxmlformats.org/officeDocument/2006/relationships/hyperlink" Target="https://www.health-data-hub.fr/enregistrer-projet" TargetMode="External"/><Relationship Id="rId12" Type="http://schemas.openxmlformats.org/officeDocument/2006/relationships/hyperlink" Target="https://www.health-data-hub.fr/demarches-reglementaires" TargetMode="External"/><Relationship Id="rId56" Type="http://schemas.openxmlformats.org/officeDocument/2006/relationships/hyperlink" Target="https://www.health-data-hub.fr/projets" TargetMode="External"/><Relationship Id="rId15" Type="http://schemas.openxmlformats.org/officeDocument/2006/relationships/hyperlink" Target="https://www.legifrance.gouv.fr/affichCodeArticle.do?cidTexte=LEGITEXT000006070719&amp;idArticle=LEGIARTI000006417944&amp;dateTexte=&amp;categorieLien=cid" TargetMode="External"/><Relationship Id="rId59" Type="http://schemas.openxmlformats.org/officeDocument/2006/relationships/header" Target="header1.xml"/><Relationship Id="rId14" Type="http://schemas.openxmlformats.org/officeDocument/2006/relationships/hyperlink" Target="https://www.legifrance.gouv.fr/affichCodeArticle.do?cidTexte=LEGITEXT000006072665&amp;idArticle=LEGIARTI000025444723&amp;dateTexte=&amp;categorieLien=cid" TargetMode="External"/><Relationship Id="rId58" Type="http://schemas.openxmlformats.org/officeDocument/2006/relationships/image" Target="media/image1.png"/><Relationship Id="rId17" Type="http://schemas.openxmlformats.org/officeDocument/2006/relationships/hyperlink" Target="https://www.cnil.fr/fr/reglement-europeen-protection-donnees/chapitre3#Article13" TargetMode="External"/><Relationship Id="rId16" Type="http://schemas.openxmlformats.org/officeDocument/2006/relationships/hyperlink" Target="https://www.legifrance.gouv.fr/affichCodeArticle.do?cidTexte=LEGITEXT000006070719&amp;idArticle=LEGIARTI000006417946&amp;dateTexte=&amp;categorieLien=cid" TargetMode="External"/><Relationship Id="rId19" Type="http://schemas.openxmlformats.org/officeDocument/2006/relationships/hyperlink" Target="https://www.legifrance.gouv.fr/affichCodeArticle.do?cidTexte=LEGITEXT000006072665&amp;idArticle=LEGIARTI000025444723&amp;dateTexte=&amp;categorieLien=cid" TargetMode="External"/><Relationship Id="rId18" Type="http://schemas.openxmlformats.org/officeDocument/2006/relationships/hyperlink" Target="https://www.cnil.fr/fr/reglement-europeen-protection-donnees/chapitre3#Article1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affichCode.do?cidTexte=LEGITEXT000006072665&amp;dateTexte=&amp;categorieLien=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M/7P0dATECTEHemrtOxrfglupw==">CgMxLjAyDmguOHNla3hiNzBwNGp0Mg5oLjhndGdwZmw1M2UyaTIOaC5rMXBuYWdjZHp2b20yDmgua3F3Zm1jemNwd281Mg5oLjdoazUwYTJreGhybDIOaC5vc2Y2Z3BmdGczZzAyDmgudXphNHk3MTY5eGx5Mg5oLjdrYTdrMDMybTRlNjIOaC5sdmtjYmEydTdneWoyDmguNDdzOGplZzduaXNkMg5oLjRxcXdndDE4cG9rejIOaC50Yjl0MWxvaGtua3AyDmguajAwajhqZ205MHdmMg5oLmxsYmU1NzhlNmRwejIOaC5penBzMXRsaTc5OXMyDmgueXozOHFwaDNsMWdmMg5oLmptcHRjMWxyYWd3aDIOaC53M2p4Zzhyb3pic3gyDmguZ2h6cHZ2bzJ6ZHF6Mg5oLnk5ZzluYjZmOGhqdTIOaC5oMDF6M2hoMzV3cmUyDmguYTc1YWo4bTcyNXUwMg5oLnZvd2ZvYXFhZ3V4cTIOaC4xdDc3Mm5rdDgyeXgyDmguYTJ3NGpndzJiY3JlMg5oLjZmbjk2dHV6dzhmcDIOaC4xYTd6eHFzN3RqemcyDmguNGh0aXk1ZDFueXgyMg5oLnh2c3poOTkwYjVyMTIOaC42c3Jhd2w5bHYxZHcyDmguNHZjazVxZnhtNmNyMg5oLmV1bzd3MjZsc3l6ajIOaC43NXhwaHN3cDViMDUyDmgua3pyZGlxM2N1N3cwMg5oLmVmNDFpMnUwbW1ybjIOaC5peTdlbjhiMnVkcjAyDmguODFuc3c0ODN0dGlnMg5oLmh4a2d4Mm4ycXBwajIOaC5nYTYwODl5Nm4xcDE4AHIhMTB3SUVyTnI3OFpjTEczZFFma2VNc2RsVUVMU3Rsck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